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677C" w14:textId="77777777" w:rsidR="0024322E" w:rsidRDefault="0024322E" w:rsidP="0024322E">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2EA116A9" wp14:editId="74EF2829">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5E493C6" wp14:editId="7D05D58A">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2CE8E9EC" w14:textId="77777777" w:rsidR="0024322E" w:rsidRPr="006E0CEA" w:rsidRDefault="0024322E" w:rsidP="0024322E">
      <w:pPr>
        <w:pStyle w:val="Header"/>
        <w:jc w:val="center"/>
        <w:rPr>
          <w:rFonts w:ascii="AR ESSENCE" w:hAnsi="AR ESSENCE" w:cs="Mangal"/>
          <w:sz w:val="34"/>
          <w:szCs w:val="32"/>
          <w:lang w:bidi="mr-IN"/>
        </w:rPr>
      </w:pPr>
      <w:r w:rsidRPr="00EB2B5C">
        <w:rPr>
          <w:noProof/>
          <w:lang w:bidi="ar-SA"/>
        </w:rPr>
        <w:drawing>
          <wp:inline distT="0" distB="0" distL="0" distR="0" wp14:anchorId="63DDFB54" wp14:editId="55FFAA71">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7E62CF88" w14:textId="77777777" w:rsidR="0024322E" w:rsidRPr="00ED39D4" w:rsidRDefault="0024322E" w:rsidP="0024322E">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2FC09B94" w14:textId="77777777" w:rsidR="0024322E" w:rsidRPr="00ED39D4" w:rsidRDefault="0024322E" w:rsidP="0024322E">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0B1D4A52" w14:textId="77777777" w:rsidR="0024322E" w:rsidRPr="00ED39D4" w:rsidRDefault="0024322E" w:rsidP="0024322E">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7DB8DF30" w14:textId="77777777" w:rsidR="0024322E" w:rsidRPr="008813C0" w:rsidRDefault="0024322E" w:rsidP="0024322E">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38572581" w14:textId="77777777" w:rsidR="0024322E" w:rsidRPr="004C2F32" w:rsidRDefault="0024322E" w:rsidP="0024322E">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0246A374" w14:textId="77777777" w:rsidR="0024322E" w:rsidRPr="004C2F32" w:rsidRDefault="0024322E" w:rsidP="0024322E">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6AF94798" w14:textId="77777777" w:rsidR="0024322E" w:rsidRPr="004C2F32" w:rsidRDefault="0024322E" w:rsidP="0024322E">
      <w:pPr>
        <w:rPr>
          <w:rFonts w:ascii="Sakal Marathi" w:eastAsia="Sakal Marathi" w:hAnsi="Sakal Marathi" w:cs="Sakal Marathi"/>
          <w:sz w:val="10"/>
          <w:szCs w:val="10"/>
          <w:lang w:bidi="mr-IN"/>
        </w:rPr>
      </w:pPr>
    </w:p>
    <w:p w14:paraId="783C83BC" w14:textId="77777777" w:rsidR="0024322E" w:rsidRDefault="0024322E" w:rsidP="0024322E">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4496BB42" w14:textId="77777777" w:rsidR="0024322E" w:rsidRPr="00282196" w:rsidRDefault="0024322E" w:rsidP="0024322E">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659AA578" w14:textId="77777777" w:rsidR="0024322E" w:rsidRPr="00282196" w:rsidRDefault="008243AD" w:rsidP="0024322E">
      <w:pPr>
        <w:jc w:val="center"/>
        <w:rPr>
          <w:rFonts w:ascii="Times New Roman" w:eastAsia="Sakal Marathi" w:hAnsi="Times New Roman"/>
          <w:sz w:val="34"/>
          <w:szCs w:val="34"/>
          <w:lang w:bidi="mr-IN"/>
        </w:rPr>
      </w:pPr>
      <w:hyperlink r:id="rId10" w:history="1">
        <w:r w:rsidR="0024322E" w:rsidRPr="001F6542">
          <w:rPr>
            <w:rStyle w:val="Hyperlink"/>
            <w:rFonts w:ascii="Times New Roman" w:eastAsia="Sakal Marathi" w:hAnsi="Times New Roman"/>
            <w:sz w:val="34"/>
            <w:szCs w:val="34"/>
            <w:lang w:bidi="mr-IN"/>
          </w:rPr>
          <w:t>https://scertmaha.ac.in/positionpapers/</w:t>
        </w:r>
      </w:hyperlink>
      <w:r w:rsidR="0024322E" w:rsidRPr="00282196">
        <w:rPr>
          <w:rFonts w:ascii="Times New Roman" w:eastAsia="Sakal Marathi" w:hAnsi="Times New Roman"/>
          <w:sz w:val="34"/>
          <w:szCs w:val="34"/>
          <w:lang w:bidi="mr-IN"/>
        </w:rPr>
        <w:t xml:space="preserve"> </w:t>
      </w:r>
    </w:p>
    <w:p w14:paraId="78CAEC45" w14:textId="77777777" w:rsidR="0024322E" w:rsidRPr="004721C2" w:rsidRDefault="0024322E" w:rsidP="0024322E">
      <w:pPr>
        <w:jc w:val="center"/>
        <w:rPr>
          <w:rFonts w:ascii="Sakal Marathi" w:eastAsia="Sakal Marathi" w:hAnsi="Sakal Marathi" w:cs="Sakal Marathi"/>
          <w:sz w:val="12"/>
          <w:szCs w:val="12"/>
          <w:lang w:bidi="mr-IN"/>
        </w:rPr>
      </w:pPr>
    </w:p>
    <w:p w14:paraId="1BD700B0" w14:textId="77777777" w:rsidR="0024322E" w:rsidRDefault="0024322E" w:rsidP="0024322E">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4C3AA497" wp14:editId="00C91225">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422FE3" w14:textId="77777777" w:rsidR="0024322E" w:rsidRPr="004721C2" w:rsidRDefault="0024322E" w:rsidP="0024322E">
      <w:pPr>
        <w:jc w:val="center"/>
        <w:rPr>
          <w:rFonts w:ascii="Sakal Marathi" w:eastAsia="Sakal Marathi" w:hAnsi="Sakal Marathi" w:cs="Sakal Marathi"/>
          <w:sz w:val="14"/>
          <w:szCs w:val="14"/>
          <w:lang w:bidi="mr-IN"/>
        </w:rPr>
      </w:pPr>
    </w:p>
    <w:p w14:paraId="6033EA09" w14:textId="11236F55" w:rsidR="0024322E" w:rsidRPr="001E4365" w:rsidRDefault="0024322E" w:rsidP="0024322E">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8243AD">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42A63B8D" w14:textId="77777777" w:rsidR="0024322E" w:rsidRPr="004721C2" w:rsidRDefault="0024322E" w:rsidP="0024322E">
      <w:pPr>
        <w:jc w:val="center"/>
        <w:rPr>
          <w:rFonts w:ascii="Sakal Marathi" w:eastAsia="Sakal Marathi" w:hAnsi="Sakal Marathi" w:cs="Sakal Marathi"/>
          <w:sz w:val="16"/>
          <w:szCs w:val="16"/>
          <w:lang w:bidi="mr-IN"/>
        </w:rPr>
      </w:pPr>
    </w:p>
    <w:p w14:paraId="7E4779B8" w14:textId="77777777" w:rsidR="0024322E" w:rsidRPr="004721C2" w:rsidRDefault="0024322E" w:rsidP="0024322E">
      <w:pPr>
        <w:jc w:val="center"/>
        <w:rPr>
          <w:b/>
          <w:bCs/>
          <w:lang w:val="en-IN"/>
        </w:rPr>
      </w:pPr>
      <w:r w:rsidRPr="004721C2">
        <w:rPr>
          <w:b/>
          <w:bCs/>
          <w:lang w:val="en-IN"/>
        </w:rPr>
        <w:t>Curriculum Development Department,</w:t>
      </w:r>
    </w:p>
    <w:p w14:paraId="4DD7FD6F" w14:textId="3A32719E" w:rsidR="0024322E" w:rsidRDefault="0024322E" w:rsidP="0024322E">
      <w:pPr>
        <w:spacing w:after="200" w:line="276" w:lineRule="auto"/>
        <w:jc w:val="center"/>
        <w:rPr>
          <w:b/>
          <w:bCs/>
          <w:sz w:val="24"/>
          <w:szCs w:val="24"/>
        </w:rPr>
      </w:pPr>
      <w:r w:rsidRPr="004721C2">
        <w:rPr>
          <w:b/>
          <w:bCs/>
          <w:lang w:val="en-IN"/>
        </w:rPr>
        <w:t>State Council of Educational Research and Training, Maharashtra, Pune</w:t>
      </w:r>
      <w:r>
        <w:br w:type="page"/>
      </w:r>
    </w:p>
    <w:p w14:paraId="27AF1C07" w14:textId="45AB0B29" w:rsidR="0083336B" w:rsidRDefault="004D7147">
      <w:pPr>
        <w:pStyle w:val="Heading1"/>
        <w:spacing w:before="134"/>
        <w:ind w:left="1848" w:right="2127" w:firstLine="0"/>
        <w:jc w:val="center"/>
      </w:pPr>
      <w:r>
        <w:lastRenderedPageBreak/>
        <w:t>Gender Education</w:t>
      </w:r>
    </w:p>
    <w:p w14:paraId="03D2EE58" w14:textId="77777777" w:rsidR="0083336B" w:rsidRDefault="004D7147">
      <w:pPr>
        <w:ind w:left="1848" w:right="2132"/>
        <w:jc w:val="center"/>
        <w:rPr>
          <w:b/>
          <w:sz w:val="24"/>
        </w:rPr>
      </w:pPr>
      <w:r>
        <w:rPr>
          <w:b/>
          <w:sz w:val="24"/>
        </w:rPr>
        <w:t>e-Template for Position Paper of the Focus Group</w:t>
      </w:r>
    </w:p>
    <w:p w14:paraId="4E0E697B" w14:textId="77777777" w:rsidR="0083336B" w:rsidRDefault="0083336B">
      <w:pPr>
        <w:pStyle w:val="BodyText"/>
        <w:spacing w:before="11"/>
        <w:rPr>
          <w:b/>
          <w:i w:val="0"/>
          <w:sz w:val="23"/>
        </w:rPr>
      </w:pPr>
    </w:p>
    <w:p w14:paraId="19F1606A" w14:textId="77777777" w:rsidR="0083336B" w:rsidRDefault="004D7147">
      <w:pPr>
        <w:pStyle w:val="ListParagraph"/>
        <w:numPr>
          <w:ilvl w:val="0"/>
          <w:numId w:val="1"/>
        </w:numPr>
        <w:tabs>
          <w:tab w:val="left" w:pos="601"/>
        </w:tabs>
        <w:spacing w:before="1"/>
        <w:jc w:val="left"/>
        <w:rPr>
          <w:b/>
          <w:color w:val="2E5395"/>
          <w:sz w:val="24"/>
        </w:rPr>
      </w:pPr>
      <w:r>
        <w:rPr>
          <w:b/>
          <w:color w:val="2E5395"/>
          <w:sz w:val="24"/>
        </w:rPr>
        <w:t>Preliminary</w:t>
      </w:r>
      <w:r>
        <w:rPr>
          <w:b/>
          <w:color w:val="2E5395"/>
          <w:spacing w:val="-4"/>
          <w:sz w:val="24"/>
        </w:rPr>
        <w:t xml:space="preserve"> </w:t>
      </w:r>
      <w:r>
        <w:rPr>
          <w:b/>
          <w:color w:val="2E5395"/>
          <w:sz w:val="24"/>
        </w:rPr>
        <w:t>information</w:t>
      </w:r>
    </w:p>
    <w:p w14:paraId="5C0C75FB" w14:textId="77777777" w:rsidR="0083336B" w:rsidRDefault="004D7147">
      <w:pPr>
        <w:pStyle w:val="BodyText"/>
        <w:ind w:left="588"/>
      </w:pPr>
      <w:r>
        <w:t>This section contains preliminary information regarding the focus group</w:t>
      </w:r>
    </w:p>
    <w:p w14:paraId="65171637" w14:textId="77777777" w:rsidR="0083336B" w:rsidRDefault="0083336B">
      <w:pPr>
        <w:pStyle w:val="BodyText"/>
        <w:spacing w:before="11"/>
        <w:rPr>
          <w:sz w:val="23"/>
        </w:rPr>
      </w:pPr>
    </w:p>
    <w:p w14:paraId="41BC3BBC" w14:textId="77777777" w:rsidR="0083336B" w:rsidRDefault="004D7147">
      <w:pPr>
        <w:pStyle w:val="ListParagraph"/>
        <w:numPr>
          <w:ilvl w:val="1"/>
          <w:numId w:val="1"/>
        </w:numPr>
        <w:tabs>
          <w:tab w:val="left" w:pos="601"/>
        </w:tabs>
        <w:ind w:left="60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07A508F9" w14:textId="4B8F6619" w:rsidR="0083336B" w:rsidRDefault="0083336B" w:rsidP="004D7147">
      <w:pPr>
        <w:pStyle w:val="Heading2"/>
        <w:tabs>
          <w:tab w:val="left" w:pos="601"/>
        </w:tabs>
        <w:ind w:left="600" w:right="156" w:firstLine="0"/>
        <w:jc w:val="right"/>
      </w:pPr>
    </w:p>
    <w:p w14:paraId="6155E81C" w14:textId="77777777" w:rsidR="0083336B" w:rsidRDefault="0083336B">
      <w:pPr>
        <w:pStyle w:val="BodyText"/>
        <w:spacing w:before="11"/>
        <w:rPr>
          <w:i w:val="0"/>
          <w:sz w:val="23"/>
        </w:rPr>
      </w:pPr>
    </w:p>
    <w:p w14:paraId="37B66818" w14:textId="77777777" w:rsidR="0083336B" w:rsidRDefault="004D7147">
      <w:pPr>
        <w:pStyle w:val="ListParagraph"/>
        <w:numPr>
          <w:ilvl w:val="0"/>
          <w:numId w:val="1"/>
        </w:numPr>
        <w:tabs>
          <w:tab w:val="left" w:pos="601"/>
        </w:tabs>
        <w:jc w:val="left"/>
        <w:rPr>
          <w:b/>
          <w:color w:val="2E5395"/>
          <w:sz w:val="24"/>
        </w:rPr>
      </w:pPr>
      <w:r>
        <w:rPr>
          <w:b/>
          <w:color w:val="2E5395"/>
          <w:sz w:val="24"/>
        </w:rPr>
        <w:t>Introduction</w:t>
      </w:r>
    </w:p>
    <w:p w14:paraId="6BC4261A" w14:textId="77777777" w:rsidR="0083336B" w:rsidRDefault="004D7147">
      <w:pPr>
        <w:pStyle w:val="ListParagraph"/>
        <w:numPr>
          <w:ilvl w:val="1"/>
          <w:numId w:val="1"/>
        </w:numPr>
        <w:tabs>
          <w:tab w:val="left" w:pos="601"/>
        </w:tabs>
        <w:spacing w:before="2"/>
        <w:ind w:left="600" w:right="159" w:hanging="360"/>
        <w:jc w:val="both"/>
        <w:rPr>
          <w:sz w:val="24"/>
        </w:rPr>
      </w:pPr>
      <w:r>
        <w:rPr>
          <w:b/>
          <w:sz w:val="24"/>
        </w:rPr>
        <w:t xml:space="preserve">Introduction to Gender Education </w:t>
      </w:r>
      <w:r>
        <w:rPr>
          <w:i/>
          <w:color w:val="4471C4"/>
          <w:sz w:val="24"/>
        </w:rPr>
        <w:t xml:space="preserve">(What is the present status/position regarding Gender Education? This also needs to include a brief on historical perspective and prevailing practices at the National or State or UT level.) </w:t>
      </w:r>
      <w:r>
        <w:rPr>
          <w:color w:val="FF0000"/>
          <w:sz w:val="24"/>
        </w:rPr>
        <w:t>(1-300</w:t>
      </w:r>
      <w:r>
        <w:rPr>
          <w:color w:val="FF0000"/>
          <w:spacing w:val="-2"/>
          <w:sz w:val="24"/>
        </w:rPr>
        <w:t xml:space="preserve"> </w:t>
      </w:r>
      <w:r>
        <w:rPr>
          <w:color w:val="FF0000"/>
          <w:sz w:val="24"/>
        </w:rPr>
        <w:t>words)</w:t>
      </w:r>
    </w:p>
    <w:p w14:paraId="5EF694ED" w14:textId="77777777" w:rsidR="0083336B" w:rsidRDefault="004D7147">
      <w:pPr>
        <w:pStyle w:val="ListParagraph"/>
        <w:numPr>
          <w:ilvl w:val="1"/>
          <w:numId w:val="1"/>
        </w:numPr>
        <w:tabs>
          <w:tab w:val="left" w:pos="601"/>
        </w:tabs>
        <w:ind w:left="600" w:right="157" w:hanging="360"/>
        <w:jc w:val="both"/>
        <w:rPr>
          <w:sz w:val="24"/>
        </w:rPr>
      </w:pPr>
      <w:r>
        <w:rPr>
          <w:b/>
          <w:sz w:val="24"/>
        </w:rPr>
        <w:t xml:space="preserve">National Education Policy 2020 and Gender Education </w:t>
      </w:r>
      <w:r>
        <w:rPr>
          <w:i/>
          <w:color w:val="4471C4"/>
          <w:sz w:val="24"/>
        </w:rPr>
        <w:t>(Please respond to the NEP 2020</w:t>
      </w:r>
      <w:r>
        <w:rPr>
          <w:i/>
          <w:color w:val="4471C4"/>
          <w:spacing w:val="-8"/>
          <w:sz w:val="24"/>
        </w:rPr>
        <w:t xml:space="preserve"> </w:t>
      </w:r>
      <w:r>
        <w:rPr>
          <w:i/>
          <w:color w:val="4471C4"/>
          <w:sz w:val="24"/>
        </w:rPr>
        <w:t>points</w:t>
      </w:r>
      <w:r>
        <w:rPr>
          <w:i/>
          <w:color w:val="4471C4"/>
          <w:spacing w:val="-7"/>
          <w:sz w:val="24"/>
        </w:rPr>
        <w:t xml:space="preserve"> </w:t>
      </w:r>
      <w:r>
        <w:rPr>
          <w:i/>
          <w:color w:val="4471C4"/>
          <w:sz w:val="24"/>
        </w:rPr>
        <w:t>on</w:t>
      </w:r>
      <w:r>
        <w:rPr>
          <w:i/>
          <w:color w:val="4471C4"/>
          <w:spacing w:val="-7"/>
          <w:sz w:val="24"/>
        </w:rPr>
        <w:t xml:space="preserve"> </w:t>
      </w:r>
      <w:r>
        <w:rPr>
          <w:i/>
          <w:color w:val="4471C4"/>
          <w:sz w:val="24"/>
        </w:rPr>
        <w:t>Gender</w:t>
      </w:r>
      <w:r>
        <w:rPr>
          <w:i/>
          <w:color w:val="4471C4"/>
          <w:spacing w:val="-7"/>
          <w:sz w:val="24"/>
        </w:rPr>
        <w:t xml:space="preserve"> </w:t>
      </w:r>
      <w:r>
        <w:rPr>
          <w:i/>
          <w:color w:val="4471C4"/>
          <w:sz w:val="24"/>
        </w:rPr>
        <w:t>Education,</w:t>
      </w:r>
      <w:r>
        <w:rPr>
          <w:i/>
          <w:color w:val="4471C4"/>
          <w:spacing w:val="-6"/>
          <w:sz w:val="24"/>
        </w:rPr>
        <w:t xml:space="preserve"> </w:t>
      </w:r>
      <w:r>
        <w:rPr>
          <w:i/>
          <w:color w:val="4471C4"/>
          <w:sz w:val="24"/>
        </w:rPr>
        <w:t>including</w:t>
      </w:r>
      <w:r>
        <w:rPr>
          <w:i/>
          <w:color w:val="4471C4"/>
          <w:spacing w:val="-8"/>
          <w:sz w:val="24"/>
        </w:rPr>
        <w:t xml:space="preserve"> </w:t>
      </w:r>
      <w:r>
        <w:rPr>
          <w:i/>
          <w:color w:val="4471C4"/>
          <w:sz w:val="24"/>
        </w:rPr>
        <w:t>any</w:t>
      </w:r>
      <w:r>
        <w:rPr>
          <w:i/>
          <w:color w:val="4471C4"/>
          <w:spacing w:val="-7"/>
          <w:sz w:val="24"/>
        </w:rPr>
        <w:t xml:space="preserve"> </w:t>
      </w:r>
      <w:r>
        <w:rPr>
          <w:i/>
          <w:color w:val="4471C4"/>
          <w:sz w:val="24"/>
        </w:rPr>
        <w:t>suggestions</w:t>
      </w:r>
      <w:r>
        <w:rPr>
          <w:i/>
          <w:color w:val="4471C4"/>
          <w:spacing w:val="-7"/>
          <w:sz w:val="24"/>
        </w:rPr>
        <w:t xml:space="preserve"> </w:t>
      </w:r>
      <w:r>
        <w:rPr>
          <w:i/>
          <w:color w:val="4471C4"/>
          <w:sz w:val="24"/>
        </w:rPr>
        <w:t>you</w:t>
      </w:r>
      <w:r>
        <w:rPr>
          <w:i/>
          <w:color w:val="4471C4"/>
          <w:spacing w:val="-7"/>
          <w:sz w:val="24"/>
        </w:rPr>
        <w:t xml:space="preserve"> </w:t>
      </w:r>
      <w:r>
        <w:rPr>
          <w:i/>
          <w:color w:val="4471C4"/>
          <w:sz w:val="24"/>
        </w:rPr>
        <w:t>may</w:t>
      </w:r>
      <w:r>
        <w:rPr>
          <w:i/>
          <w:color w:val="4471C4"/>
          <w:spacing w:val="-7"/>
          <w:sz w:val="24"/>
        </w:rPr>
        <w:t xml:space="preserve"> </w:t>
      </w:r>
      <w:r>
        <w:rPr>
          <w:i/>
          <w:color w:val="4471C4"/>
          <w:sz w:val="24"/>
        </w:rPr>
        <w:t>have</w:t>
      </w:r>
      <w:r>
        <w:rPr>
          <w:i/>
          <w:color w:val="4471C4"/>
          <w:spacing w:val="-7"/>
          <w:sz w:val="24"/>
        </w:rPr>
        <w:t xml:space="preserve"> </w:t>
      </w:r>
      <w:r>
        <w:rPr>
          <w:i/>
          <w:color w:val="4471C4"/>
          <w:sz w:val="24"/>
        </w:rPr>
        <w:t xml:space="preserve">regarding additions or modification. #1) </w:t>
      </w:r>
      <w:r>
        <w:rPr>
          <w:color w:val="FF0000"/>
          <w:sz w:val="24"/>
        </w:rPr>
        <w:t>(1-300</w:t>
      </w:r>
      <w:r>
        <w:rPr>
          <w:color w:val="FF0000"/>
          <w:spacing w:val="-2"/>
          <w:sz w:val="24"/>
        </w:rPr>
        <w:t xml:space="preserve"> </w:t>
      </w:r>
      <w:r>
        <w:rPr>
          <w:color w:val="FF0000"/>
          <w:sz w:val="24"/>
        </w:rPr>
        <w:t>words)</w:t>
      </w:r>
    </w:p>
    <w:p w14:paraId="34BC2E13" w14:textId="77777777" w:rsidR="0083336B" w:rsidRDefault="004D7147">
      <w:pPr>
        <w:pStyle w:val="ListParagraph"/>
        <w:numPr>
          <w:ilvl w:val="1"/>
          <w:numId w:val="1"/>
        </w:numPr>
        <w:tabs>
          <w:tab w:val="left" w:pos="601"/>
        </w:tabs>
        <w:ind w:left="600" w:right="157" w:hanging="360"/>
        <w:jc w:val="both"/>
        <w:rPr>
          <w:sz w:val="24"/>
        </w:rPr>
      </w:pPr>
      <w:r>
        <w:rPr>
          <w:b/>
          <w:sz w:val="24"/>
        </w:rPr>
        <w:t xml:space="preserve">Current Challenges </w:t>
      </w:r>
      <w:r>
        <w:rPr>
          <w:i/>
          <w:color w:val="4471C4"/>
          <w:sz w:val="24"/>
        </w:rPr>
        <w:t xml:space="preserve">(What are the problems currently faced with respect to inclusion of girls and transgender children that must be addressed? #2) </w:t>
      </w:r>
      <w:r>
        <w:rPr>
          <w:color w:val="FF0000"/>
          <w:sz w:val="24"/>
        </w:rPr>
        <w:t>(1-300</w:t>
      </w:r>
      <w:r>
        <w:rPr>
          <w:color w:val="FF0000"/>
          <w:spacing w:val="-4"/>
          <w:sz w:val="24"/>
        </w:rPr>
        <w:t xml:space="preserve"> </w:t>
      </w:r>
      <w:r>
        <w:rPr>
          <w:color w:val="FF0000"/>
          <w:sz w:val="24"/>
        </w:rPr>
        <w:t>words)</w:t>
      </w:r>
    </w:p>
    <w:p w14:paraId="324070E9" w14:textId="77777777" w:rsidR="0083336B" w:rsidRDefault="004D7147">
      <w:pPr>
        <w:pStyle w:val="ListParagraph"/>
        <w:numPr>
          <w:ilvl w:val="1"/>
          <w:numId w:val="1"/>
        </w:numPr>
        <w:tabs>
          <w:tab w:val="left" w:pos="601"/>
        </w:tabs>
        <w:ind w:left="600" w:right="154" w:hanging="360"/>
        <w:jc w:val="both"/>
        <w:rPr>
          <w:sz w:val="24"/>
        </w:rPr>
      </w:pPr>
      <w:r>
        <w:rPr>
          <w:b/>
          <w:sz w:val="24"/>
        </w:rPr>
        <w:t xml:space="preserve">Addressing Current Challenges </w:t>
      </w:r>
      <w:r>
        <w:rPr>
          <w:i/>
          <w:color w:val="4471C4"/>
          <w:sz w:val="24"/>
        </w:rPr>
        <w:t xml:space="preserve">(How can we ensure that the problems listed in section 2.3 are addressed/overcome? What are the implications of inclusive and equitable participation of girls and transgender children for curriculum, pedagogy, school and classroom processes, and learning materials? How can these aspects contribute to retention in school and attainment of learning outcomes? What is currently being done well in gender education, and how can these present good practices/innovations/initiatives be strengthened/ scaled up? #3 and #4) </w:t>
      </w:r>
      <w:r>
        <w:rPr>
          <w:color w:val="FF0000"/>
          <w:sz w:val="24"/>
        </w:rPr>
        <w:t>(1-300 words)</w:t>
      </w:r>
    </w:p>
    <w:p w14:paraId="6D386499" w14:textId="77777777" w:rsidR="0083336B" w:rsidRDefault="0083336B">
      <w:pPr>
        <w:pStyle w:val="BodyText"/>
        <w:rPr>
          <w:i w:val="0"/>
        </w:rPr>
      </w:pPr>
    </w:p>
    <w:p w14:paraId="27782623" w14:textId="77777777" w:rsidR="0083336B" w:rsidRDefault="004D7147">
      <w:pPr>
        <w:pStyle w:val="ListParagraph"/>
        <w:numPr>
          <w:ilvl w:val="0"/>
          <w:numId w:val="1"/>
        </w:numPr>
        <w:tabs>
          <w:tab w:val="left" w:pos="490"/>
        </w:tabs>
        <w:spacing w:before="1"/>
        <w:ind w:left="240" w:right="157" w:firstLine="0"/>
        <w:jc w:val="both"/>
        <w:rPr>
          <w:sz w:val="24"/>
        </w:rPr>
      </w:pPr>
      <w:r>
        <w:rPr>
          <w:b/>
          <w:sz w:val="24"/>
        </w:rPr>
        <w:t xml:space="preserve">Specific Learning Needs of Children Belonging to Different Gender Identities </w:t>
      </w:r>
      <w:r>
        <w:rPr>
          <w:i/>
          <w:color w:val="4471C4"/>
          <w:sz w:val="24"/>
        </w:rPr>
        <w:t xml:space="preserve">(What are the specific learning needs of transgender children? How can teachers be sensitised to these? What rights does the Constitution and the Transgender Persons (Protection of Rights) Act, 2019 grant to transgender children? #10) </w:t>
      </w:r>
      <w:r>
        <w:rPr>
          <w:color w:val="FF0000"/>
          <w:sz w:val="24"/>
        </w:rPr>
        <w:t>(1-300</w:t>
      </w:r>
      <w:r>
        <w:rPr>
          <w:color w:val="FF0000"/>
          <w:spacing w:val="-3"/>
          <w:sz w:val="24"/>
        </w:rPr>
        <w:t xml:space="preserve"> </w:t>
      </w:r>
      <w:r>
        <w:rPr>
          <w:color w:val="FF0000"/>
          <w:sz w:val="24"/>
        </w:rPr>
        <w:t>words)</w:t>
      </w:r>
    </w:p>
    <w:p w14:paraId="475BDD90" w14:textId="77777777" w:rsidR="0083336B" w:rsidRDefault="0083336B">
      <w:pPr>
        <w:pStyle w:val="BodyText"/>
        <w:spacing w:before="9"/>
        <w:rPr>
          <w:i w:val="0"/>
          <w:sz w:val="33"/>
        </w:rPr>
      </w:pPr>
    </w:p>
    <w:p w14:paraId="2A4FB6C7" w14:textId="77777777" w:rsidR="0083336B" w:rsidRDefault="004D7147">
      <w:pPr>
        <w:pStyle w:val="ListParagraph"/>
        <w:numPr>
          <w:ilvl w:val="0"/>
          <w:numId w:val="1"/>
        </w:numPr>
        <w:tabs>
          <w:tab w:val="left" w:pos="541"/>
        </w:tabs>
        <w:ind w:left="307" w:right="154" w:firstLine="0"/>
        <w:jc w:val="left"/>
        <w:rPr>
          <w:i/>
          <w:sz w:val="24"/>
        </w:rPr>
      </w:pPr>
      <w:r>
        <w:rPr>
          <w:b/>
          <w:sz w:val="24"/>
        </w:rPr>
        <w:t>Enhancing</w:t>
      </w:r>
      <w:r>
        <w:rPr>
          <w:b/>
          <w:spacing w:val="-13"/>
          <w:sz w:val="24"/>
        </w:rPr>
        <w:t xml:space="preserve"> </w:t>
      </w:r>
      <w:r>
        <w:rPr>
          <w:b/>
          <w:sz w:val="24"/>
        </w:rPr>
        <w:t>Access,</w:t>
      </w:r>
      <w:r>
        <w:rPr>
          <w:b/>
          <w:spacing w:val="-12"/>
          <w:sz w:val="24"/>
        </w:rPr>
        <w:t xml:space="preserve"> </w:t>
      </w:r>
      <w:r>
        <w:rPr>
          <w:b/>
          <w:sz w:val="24"/>
        </w:rPr>
        <w:t>Retention</w:t>
      </w:r>
      <w:r>
        <w:rPr>
          <w:b/>
          <w:spacing w:val="-14"/>
          <w:sz w:val="24"/>
        </w:rPr>
        <w:t xml:space="preserve"> </w:t>
      </w:r>
      <w:r>
        <w:rPr>
          <w:b/>
          <w:sz w:val="24"/>
        </w:rPr>
        <w:t>and</w:t>
      </w:r>
      <w:r>
        <w:rPr>
          <w:b/>
          <w:spacing w:val="-14"/>
          <w:sz w:val="24"/>
        </w:rPr>
        <w:t xml:space="preserve"> </w:t>
      </w:r>
      <w:r>
        <w:rPr>
          <w:b/>
          <w:sz w:val="24"/>
        </w:rPr>
        <w:t>Educational</w:t>
      </w:r>
      <w:r>
        <w:rPr>
          <w:b/>
          <w:spacing w:val="-10"/>
          <w:sz w:val="24"/>
        </w:rPr>
        <w:t xml:space="preserve"> </w:t>
      </w:r>
      <w:r>
        <w:rPr>
          <w:b/>
          <w:sz w:val="24"/>
        </w:rPr>
        <w:t>Facilities</w:t>
      </w:r>
      <w:r>
        <w:rPr>
          <w:b/>
          <w:spacing w:val="-12"/>
          <w:sz w:val="24"/>
        </w:rPr>
        <w:t xml:space="preserve"> </w:t>
      </w:r>
      <w:r>
        <w:rPr>
          <w:i/>
          <w:color w:val="4471C4"/>
          <w:sz w:val="24"/>
        </w:rPr>
        <w:t>(What</w:t>
      </w:r>
      <w:r>
        <w:rPr>
          <w:i/>
          <w:color w:val="4471C4"/>
          <w:spacing w:val="-12"/>
          <w:sz w:val="24"/>
        </w:rPr>
        <w:t xml:space="preserve"> </w:t>
      </w:r>
      <w:r>
        <w:rPr>
          <w:i/>
          <w:color w:val="4471C4"/>
          <w:sz w:val="24"/>
        </w:rPr>
        <w:t>criteria</w:t>
      </w:r>
      <w:r>
        <w:rPr>
          <w:i/>
          <w:color w:val="4471C4"/>
          <w:spacing w:val="-13"/>
          <w:sz w:val="24"/>
        </w:rPr>
        <w:t xml:space="preserve"> </w:t>
      </w:r>
      <w:r>
        <w:rPr>
          <w:i/>
          <w:color w:val="4471C4"/>
          <w:sz w:val="24"/>
        </w:rPr>
        <w:t>will</w:t>
      </w:r>
      <w:r>
        <w:rPr>
          <w:i/>
          <w:color w:val="4471C4"/>
          <w:spacing w:val="-13"/>
          <w:sz w:val="24"/>
        </w:rPr>
        <w:t xml:space="preserve"> </w:t>
      </w:r>
      <w:r>
        <w:rPr>
          <w:i/>
          <w:color w:val="4471C4"/>
          <w:sz w:val="24"/>
        </w:rPr>
        <w:t>be</w:t>
      </w:r>
      <w:r>
        <w:rPr>
          <w:i/>
          <w:color w:val="4471C4"/>
          <w:spacing w:val="-12"/>
          <w:sz w:val="24"/>
        </w:rPr>
        <w:t xml:space="preserve"> </w:t>
      </w:r>
      <w:r>
        <w:rPr>
          <w:i/>
          <w:color w:val="4471C4"/>
          <w:sz w:val="24"/>
        </w:rPr>
        <w:t>used</w:t>
      </w:r>
      <w:r>
        <w:rPr>
          <w:i/>
          <w:color w:val="4471C4"/>
          <w:spacing w:val="-14"/>
          <w:sz w:val="24"/>
        </w:rPr>
        <w:t xml:space="preserve"> </w:t>
      </w:r>
      <w:r>
        <w:rPr>
          <w:i/>
          <w:color w:val="4471C4"/>
          <w:sz w:val="24"/>
        </w:rPr>
        <w:t>for determining places where boarding schools (specifically KGBV, JNVs) or</w:t>
      </w:r>
      <w:r>
        <w:rPr>
          <w:i/>
          <w:color w:val="4471C4"/>
          <w:spacing w:val="11"/>
          <w:sz w:val="24"/>
        </w:rPr>
        <w:t xml:space="preserve"> </w:t>
      </w:r>
      <w:r>
        <w:rPr>
          <w:i/>
          <w:color w:val="4471C4"/>
          <w:sz w:val="24"/>
        </w:rPr>
        <w:t>co-educational</w:t>
      </w:r>
    </w:p>
    <w:p w14:paraId="4F23C57C" w14:textId="77777777" w:rsidR="0083336B" w:rsidRDefault="0083336B">
      <w:pPr>
        <w:rPr>
          <w:sz w:val="24"/>
        </w:rPr>
        <w:sectPr w:rsidR="0083336B" w:rsidSect="00E0306D">
          <w:type w:val="continuous"/>
          <w:pgSz w:w="11910" w:h="16840"/>
          <w:pgMar w:top="851" w:right="1280" w:bottom="280" w:left="1680" w:header="720" w:footer="720" w:gutter="0"/>
          <w:cols w:space="720"/>
        </w:sectPr>
      </w:pPr>
    </w:p>
    <w:p w14:paraId="2A5C140B" w14:textId="77777777" w:rsidR="0083336B" w:rsidRDefault="004D7147">
      <w:pPr>
        <w:pStyle w:val="BodyText"/>
        <w:spacing w:before="41"/>
        <w:ind w:left="307" w:right="162"/>
        <w:jc w:val="both"/>
        <w:rPr>
          <w:i w:val="0"/>
        </w:rPr>
      </w:pPr>
      <w:r>
        <w:rPr>
          <w:color w:val="4471C4"/>
        </w:rPr>
        <w:lastRenderedPageBreak/>
        <w:t xml:space="preserve">schools need to be set up or their numbers increased? How can KGBVs be improved to enhance access, retention and educational facilities? #15) </w:t>
      </w:r>
      <w:r>
        <w:rPr>
          <w:i w:val="0"/>
          <w:color w:val="FF0000"/>
        </w:rPr>
        <w:t>(1-200 words)</w:t>
      </w:r>
    </w:p>
    <w:p w14:paraId="2979B65A" w14:textId="77777777" w:rsidR="0083336B" w:rsidRDefault="0083336B">
      <w:pPr>
        <w:pStyle w:val="BodyText"/>
        <w:rPr>
          <w:i w:val="0"/>
        </w:rPr>
      </w:pPr>
    </w:p>
    <w:p w14:paraId="3D5551B1" w14:textId="77777777" w:rsidR="0083336B" w:rsidRDefault="0083336B">
      <w:pPr>
        <w:pStyle w:val="BodyText"/>
        <w:spacing w:before="8"/>
        <w:rPr>
          <w:i w:val="0"/>
          <w:sz w:val="19"/>
        </w:rPr>
      </w:pPr>
    </w:p>
    <w:p w14:paraId="0D2BD995" w14:textId="77777777" w:rsidR="0083336B" w:rsidRDefault="004D7147">
      <w:pPr>
        <w:pStyle w:val="ListParagraph"/>
        <w:numPr>
          <w:ilvl w:val="0"/>
          <w:numId w:val="1"/>
        </w:numPr>
        <w:tabs>
          <w:tab w:val="left" w:pos="574"/>
        </w:tabs>
        <w:ind w:left="307" w:right="153" w:firstLine="0"/>
        <w:jc w:val="both"/>
        <w:rPr>
          <w:sz w:val="24"/>
        </w:rPr>
      </w:pPr>
      <w:r>
        <w:rPr>
          <w:b/>
          <w:sz w:val="24"/>
        </w:rPr>
        <w:t xml:space="preserve">Ensuring Safety of Girls and Transgender Children </w:t>
      </w:r>
      <w:r>
        <w:rPr>
          <w:i/>
          <w:color w:val="4471C4"/>
          <w:sz w:val="24"/>
        </w:rPr>
        <w:t>(What kind of measures would need to be taken to ensure safety of girls and transgender children? How will relevant stakeholders be sensitised and empowered to take decisions? How will a reliable national</w:t>
      </w:r>
      <w:r>
        <w:rPr>
          <w:i/>
          <w:color w:val="4471C4"/>
          <w:spacing w:val="-7"/>
          <w:sz w:val="24"/>
        </w:rPr>
        <w:t xml:space="preserve"> </w:t>
      </w:r>
      <w:r>
        <w:rPr>
          <w:i/>
          <w:color w:val="4471C4"/>
          <w:sz w:val="24"/>
        </w:rPr>
        <w:t>database</w:t>
      </w:r>
      <w:r>
        <w:rPr>
          <w:i/>
          <w:color w:val="4471C4"/>
          <w:spacing w:val="-6"/>
          <w:sz w:val="24"/>
        </w:rPr>
        <w:t xml:space="preserve"> </w:t>
      </w:r>
      <w:r>
        <w:rPr>
          <w:i/>
          <w:color w:val="4471C4"/>
          <w:sz w:val="24"/>
        </w:rPr>
        <w:t>be</w:t>
      </w:r>
      <w:r>
        <w:rPr>
          <w:i/>
          <w:color w:val="4471C4"/>
          <w:spacing w:val="-6"/>
          <w:sz w:val="24"/>
        </w:rPr>
        <w:t xml:space="preserve"> </w:t>
      </w:r>
      <w:r>
        <w:rPr>
          <w:i/>
          <w:color w:val="4471C4"/>
          <w:sz w:val="24"/>
        </w:rPr>
        <w:t>developed</w:t>
      </w:r>
      <w:r>
        <w:rPr>
          <w:i/>
          <w:color w:val="4471C4"/>
          <w:spacing w:val="-8"/>
          <w:sz w:val="24"/>
        </w:rPr>
        <w:t xml:space="preserve"> </w:t>
      </w:r>
      <w:r>
        <w:rPr>
          <w:i/>
          <w:color w:val="4471C4"/>
          <w:sz w:val="24"/>
        </w:rPr>
        <w:t>keeping</w:t>
      </w:r>
      <w:r>
        <w:rPr>
          <w:i/>
          <w:color w:val="4471C4"/>
          <w:spacing w:val="-7"/>
          <w:sz w:val="24"/>
        </w:rPr>
        <w:t xml:space="preserve"> </w:t>
      </w:r>
      <w:r>
        <w:rPr>
          <w:i/>
          <w:color w:val="4471C4"/>
          <w:sz w:val="24"/>
        </w:rPr>
        <w:t>in</w:t>
      </w:r>
      <w:r>
        <w:rPr>
          <w:i/>
          <w:color w:val="4471C4"/>
          <w:spacing w:val="-8"/>
          <w:sz w:val="24"/>
        </w:rPr>
        <w:t xml:space="preserve"> </w:t>
      </w:r>
      <w:r>
        <w:rPr>
          <w:i/>
          <w:color w:val="4471C4"/>
          <w:sz w:val="24"/>
        </w:rPr>
        <w:t>mind</w:t>
      </w:r>
      <w:r>
        <w:rPr>
          <w:i/>
          <w:color w:val="4471C4"/>
          <w:spacing w:val="-7"/>
          <w:sz w:val="24"/>
        </w:rPr>
        <w:t xml:space="preserve"> </w:t>
      </w:r>
      <w:r>
        <w:rPr>
          <w:i/>
          <w:color w:val="4471C4"/>
          <w:sz w:val="24"/>
        </w:rPr>
        <w:t>all</w:t>
      </w:r>
      <w:r>
        <w:rPr>
          <w:i/>
          <w:color w:val="4471C4"/>
          <w:spacing w:val="-7"/>
          <w:sz w:val="24"/>
        </w:rPr>
        <w:t xml:space="preserve"> </w:t>
      </w:r>
      <w:r>
        <w:rPr>
          <w:i/>
          <w:color w:val="4471C4"/>
          <w:sz w:val="24"/>
        </w:rPr>
        <w:t>aspects</w:t>
      </w:r>
      <w:r>
        <w:rPr>
          <w:i/>
          <w:color w:val="4471C4"/>
          <w:spacing w:val="-9"/>
          <w:sz w:val="24"/>
        </w:rPr>
        <w:t xml:space="preserve"> </w:t>
      </w:r>
      <w:r>
        <w:rPr>
          <w:i/>
          <w:color w:val="4471C4"/>
          <w:sz w:val="24"/>
        </w:rPr>
        <w:t>related</w:t>
      </w:r>
      <w:r>
        <w:rPr>
          <w:i/>
          <w:color w:val="4471C4"/>
          <w:spacing w:val="-10"/>
          <w:sz w:val="24"/>
        </w:rPr>
        <w:t xml:space="preserve"> </w:t>
      </w:r>
      <w:r>
        <w:rPr>
          <w:i/>
          <w:color w:val="4471C4"/>
          <w:sz w:val="24"/>
        </w:rPr>
        <w:t>to</w:t>
      </w:r>
      <w:r>
        <w:rPr>
          <w:i/>
          <w:color w:val="4471C4"/>
          <w:spacing w:val="-10"/>
          <w:sz w:val="24"/>
        </w:rPr>
        <w:t xml:space="preserve"> </w:t>
      </w:r>
      <w:r>
        <w:rPr>
          <w:i/>
          <w:color w:val="4471C4"/>
          <w:sz w:val="24"/>
        </w:rPr>
        <w:t>ethics,</w:t>
      </w:r>
      <w:r>
        <w:rPr>
          <w:i/>
          <w:color w:val="4471C4"/>
          <w:spacing w:val="-7"/>
          <w:sz w:val="24"/>
        </w:rPr>
        <w:t xml:space="preserve"> </w:t>
      </w:r>
      <w:r>
        <w:rPr>
          <w:i/>
          <w:color w:val="4471C4"/>
          <w:sz w:val="24"/>
        </w:rPr>
        <w:t xml:space="preserve">sensitivity, and confidentiality? #6 and #7) </w:t>
      </w:r>
      <w:r>
        <w:rPr>
          <w:color w:val="FF0000"/>
          <w:sz w:val="24"/>
        </w:rPr>
        <w:t>(1-400</w:t>
      </w:r>
      <w:r>
        <w:rPr>
          <w:color w:val="FF0000"/>
          <w:spacing w:val="-2"/>
          <w:sz w:val="24"/>
        </w:rPr>
        <w:t xml:space="preserve"> </w:t>
      </w:r>
      <w:r>
        <w:rPr>
          <w:color w:val="FF0000"/>
          <w:sz w:val="24"/>
        </w:rPr>
        <w:t>words)</w:t>
      </w:r>
    </w:p>
    <w:p w14:paraId="6646DA48" w14:textId="77777777" w:rsidR="0083336B" w:rsidRDefault="0083336B">
      <w:pPr>
        <w:pStyle w:val="BodyText"/>
        <w:rPr>
          <w:i w:val="0"/>
        </w:rPr>
      </w:pPr>
    </w:p>
    <w:p w14:paraId="4730DBFD" w14:textId="77777777" w:rsidR="0083336B" w:rsidRDefault="0083336B">
      <w:pPr>
        <w:pStyle w:val="BodyText"/>
        <w:spacing w:before="9"/>
        <w:rPr>
          <w:i w:val="0"/>
          <w:sz w:val="19"/>
        </w:rPr>
      </w:pPr>
    </w:p>
    <w:p w14:paraId="38745EF7" w14:textId="77777777" w:rsidR="0083336B" w:rsidRDefault="004D7147">
      <w:pPr>
        <w:pStyle w:val="ListParagraph"/>
        <w:numPr>
          <w:ilvl w:val="0"/>
          <w:numId w:val="1"/>
        </w:numPr>
        <w:tabs>
          <w:tab w:val="left" w:pos="546"/>
        </w:tabs>
        <w:ind w:left="307" w:right="153" w:firstLine="0"/>
        <w:jc w:val="both"/>
        <w:rPr>
          <w:sz w:val="24"/>
        </w:rPr>
      </w:pPr>
      <w:r>
        <w:rPr>
          <w:b/>
          <w:sz w:val="24"/>
        </w:rPr>
        <w:t>Inclusion</w:t>
      </w:r>
      <w:r>
        <w:rPr>
          <w:b/>
          <w:spacing w:val="-7"/>
          <w:sz w:val="24"/>
        </w:rPr>
        <w:t xml:space="preserve"> </w:t>
      </w:r>
      <w:r>
        <w:rPr>
          <w:b/>
          <w:sz w:val="24"/>
        </w:rPr>
        <w:t>of</w:t>
      </w:r>
      <w:r>
        <w:rPr>
          <w:b/>
          <w:spacing w:val="-8"/>
          <w:sz w:val="24"/>
        </w:rPr>
        <w:t xml:space="preserve"> </w:t>
      </w:r>
      <w:r>
        <w:rPr>
          <w:b/>
          <w:sz w:val="24"/>
        </w:rPr>
        <w:t>All</w:t>
      </w:r>
      <w:r>
        <w:rPr>
          <w:b/>
          <w:spacing w:val="-5"/>
          <w:sz w:val="24"/>
        </w:rPr>
        <w:t xml:space="preserve"> </w:t>
      </w:r>
      <w:r>
        <w:rPr>
          <w:b/>
          <w:sz w:val="24"/>
        </w:rPr>
        <w:t>Children</w:t>
      </w:r>
      <w:r>
        <w:rPr>
          <w:b/>
          <w:spacing w:val="-4"/>
          <w:sz w:val="24"/>
        </w:rPr>
        <w:t xml:space="preserve"> </w:t>
      </w:r>
      <w:r>
        <w:rPr>
          <w:b/>
          <w:sz w:val="24"/>
        </w:rPr>
        <w:t>Belonging</w:t>
      </w:r>
      <w:r>
        <w:rPr>
          <w:b/>
          <w:spacing w:val="-7"/>
          <w:sz w:val="24"/>
        </w:rPr>
        <w:t xml:space="preserve"> </w:t>
      </w:r>
      <w:r>
        <w:rPr>
          <w:b/>
          <w:sz w:val="24"/>
        </w:rPr>
        <w:t>to</w:t>
      </w:r>
      <w:r>
        <w:rPr>
          <w:b/>
          <w:spacing w:val="-5"/>
          <w:sz w:val="24"/>
        </w:rPr>
        <w:t xml:space="preserve"> </w:t>
      </w:r>
      <w:r>
        <w:rPr>
          <w:b/>
          <w:sz w:val="24"/>
        </w:rPr>
        <w:t>Different</w:t>
      </w:r>
      <w:r>
        <w:rPr>
          <w:b/>
          <w:spacing w:val="-3"/>
          <w:sz w:val="24"/>
        </w:rPr>
        <w:t xml:space="preserve"> </w:t>
      </w:r>
      <w:r>
        <w:rPr>
          <w:b/>
          <w:sz w:val="24"/>
        </w:rPr>
        <w:t>Gender</w:t>
      </w:r>
      <w:r>
        <w:rPr>
          <w:b/>
          <w:spacing w:val="-7"/>
          <w:sz w:val="24"/>
        </w:rPr>
        <w:t xml:space="preserve"> </w:t>
      </w:r>
      <w:r>
        <w:rPr>
          <w:b/>
          <w:sz w:val="24"/>
        </w:rPr>
        <w:t>Identities</w:t>
      </w:r>
      <w:r>
        <w:rPr>
          <w:b/>
          <w:spacing w:val="-5"/>
          <w:sz w:val="24"/>
        </w:rPr>
        <w:t xml:space="preserve"> </w:t>
      </w:r>
      <w:r>
        <w:rPr>
          <w:i/>
          <w:color w:val="4471C4"/>
          <w:sz w:val="24"/>
        </w:rPr>
        <w:t>(What</w:t>
      </w:r>
      <w:r>
        <w:rPr>
          <w:i/>
          <w:color w:val="4471C4"/>
          <w:spacing w:val="-4"/>
          <w:sz w:val="24"/>
        </w:rPr>
        <w:t xml:space="preserve"> </w:t>
      </w:r>
      <w:r>
        <w:rPr>
          <w:i/>
          <w:color w:val="4471C4"/>
          <w:sz w:val="24"/>
        </w:rPr>
        <w:t>are</w:t>
      </w:r>
      <w:r>
        <w:rPr>
          <w:i/>
          <w:color w:val="4471C4"/>
          <w:spacing w:val="-9"/>
          <w:sz w:val="24"/>
        </w:rPr>
        <w:t xml:space="preserve"> </w:t>
      </w:r>
      <w:r>
        <w:rPr>
          <w:i/>
          <w:color w:val="4471C4"/>
          <w:sz w:val="24"/>
        </w:rPr>
        <w:t>some</w:t>
      </w:r>
      <w:r>
        <w:rPr>
          <w:i/>
          <w:color w:val="4471C4"/>
          <w:spacing w:val="-5"/>
          <w:sz w:val="24"/>
        </w:rPr>
        <w:t xml:space="preserve"> </w:t>
      </w:r>
      <w:r>
        <w:rPr>
          <w:i/>
          <w:color w:val="4471C4"/>
          <w:sz w:val="24"/>
        </w:rPr>
        <w:t>of the cultural and/or attitudinal changes (changing mindsets, halting harmful practices, removing</w:t>
      </w:r>
      <w:r>
        <w:rPr>
          <w:i/>
          <w:color w:val="4471C4"/>
          <w:spacing w:val="-8"/>
          <w:sz w:val="24"/>
        </w:rPr>
        <w:t xml:space="preserve"> </w:t>
      </w:r>
      <w:r>
        <w:rPr>
          <w:i/>
          <w:color w:val="4471C4"/>
          <w:sz w:val="24"/>
        </w:rPr>
        <w:t>stigmas</w:t>
      </w:r>
      <w:r>
        <w:rPr>
          <w:i/>
          <w:color w:val="4471C4"/>
          <w:spacing w:val="-6"/>
          <w:sz w:val="24"/>
        </w:rPr>
        <w:t xml:space="preserve"> </w:t>
      </w:r>
      <w:r>
        <w:rPr>
          <w:i/>
          <w:color w:val="4471C4"/>
          <w:sz w:val="24"/>
        </w:rPr>
        <w:t>and</w:t>
      </w:r>
      <w:r>
        <w:rPr>
          <w:i/>
          <w:color w:val="4471C4"/>
          <w:spacing w:val="-7"/>
          <w:sz w:val="24"/>
        </w:rPr>
        <w:t xml:space="preserve"> </w:t>
      </w:r>
      <w:r>
        <w:rPr>
          <w:i/>
          <w:color w:val="4471C4"/>
          <w:sz w:val="24"/>
        </w:rPr>
        <w:t>discrimination,</w:t>
      </w:r>
      <w:r>
        <w:rPr>
          <w:i/>
          <w:color w:val="4471C4"/>
          <w:spacing w:val="-6"/>
          <w:sz w:val="24"/>
        </w:rPr>
        <w:t xml:space="preserve"> </w:t>
      </w:r>
      <w:r>
        <w:rPr>
          <w:i/>
          <w:color w:val="4471C4"/>
          <w:sz w:val="24"/>
        </w:rPr>
        <w:t>etc.)</w:t>
      </w:r>
      <w:r>
        <w:rPr>
          <w:i/>
          <w:color w:val="4471C4"/>
          <w:spacing w:val="-8"/>
          <w:sz w:val="24"/>
        </w:rPr>
        <w:t xml:space="preserve"> </w:t>
      </w:r>
      <w:r>
        <w:rPr>
          <w:i/>
          <w:color w:val="4471C4"/>
          <w:sz w:val="24"/>
        </w:rPr>
        <w:t>required</w:t>
      </w:r>
      <w:r>
        <w:rPr>
          <w:i/>
          <w:color w:val="4471C4"/>
          <w:spacing w:val="-7"/>
          <w:sz w:val="24"/>
        </w:rPr>
        <w:t xml:space="preserve"> </w:t>
      </w:r>
      <w:r>
        <w:rPr>
          <w:i/>
          <w:color w:val="4471C4"/>
          <w:sz w:val="24"/>
        </w:rPr>
        <w:t>for</w:t>
      </w:r>
      <w:r>
        <w:rPr>
          <w:i/>
          <w:color w:val="4471C4"/>
          <w:spacing w:val="-7"/>
          <w:sz w:val="24"/>
        </w:rPr>
        <w:t xml:space="preserve"> </w:t>
      </w:r>
      <w:r>
        <w:rPr>
          <w:i/>
          <w:color w:val="4471C4"/>
          <w:sz w:val="24"/>
        </w:rPr>
        <w:t>valuing,</w:t>
      </w:r>
      <w:r>
        <w:rPr>
          <w:i/>
          <w:color w:val="4471C4"/>
          <w:spacing w:val="-5"/>
          <w:sz w:val="24"/>
        </w:rPr>
        <w:t xml:space="preserve"> </w:t>
      </w:r>
      <w:r>
        <w:rPr>
          <w:i/>
          <w:color w:val="4471C4"/>
          <w:sz w:val="24"/>
        </w:rPr>
        <w:t>accepting</w:t>
      </w:r>
      <w:r>
        <w:rPr>
          <w:i/>
          <w:color w:val="4471C4"/>
          <w:spacing w:val="-7"/>
          <w:sz w:val="24"/>
        </w:rPr>
        <w:t xml:space="preserve"> </w:t>
      </w:r>
      <w:r>
        <w:rPr>
          <w:i/>
          <w:color w:val="4471C4"/>
          <w:sz w:val="24"/>
        </w:rPr>
        <w:t>and</w:t>
      </w:r>
      <w:r>
        <w:rPr>
          <w:i/>
          <w:color w:val="4471C4"/>
          <w:spacing w:val="-7"/>
          <w:sz w:val="24"/>
        </w:rPr>
        <w:t xml:space="preserve"> </w:t>
      </w:r>
      <w:r>
        <w:rPr>
          <w:i/>
          <w:color w:val="4471C4"/>
          <w:sz w:val="24"/>
        </w:rPr>
        <w:t xml:space="preserve">including all children, by different stakeholders? #13) </w:t>
      </w:r>
      <w:r>
        <w:rPr>
          <w:color w:val="FF0000"/>
          <w:sz w:val="24"/>
        </w:rPr>
        <w:t>(1-300</w:t>
      </w:r>
      <w:r>
        <w:rPr>
          <w:color w:val="FF0000"/>
          <w:spacing w:val="-1"/>
          <w:sz w:val="24"/>
        </w:rPr>
        <w:t xml:space="preserve"> </w:t>
      </w:r>
      <w:r>
        <w:rPr>
          <w:color w:val="FF0000"/>
          <w:sz w:val="24"/>
        </w:rPr>
        <w:t>words)</w:t>
      </w:r>
    </w:p>
    <w:p w14:paraId="636BEC57" w14:textId="77777777" w:rsidR="0083336B" w:rsidRDefault="004D7147">
      <w:pPr>
        <w:pStyle w:val="Heading2"/>
        <w:numPr>
          <w:ilvl w:val="1"/>
          <w:numId w:val="1"/>
        </w:numPr>
        <w:tabs>
          <w:tab w:val="left" w:pos="860"/>
        </w:tabs>
        <w:spacing w:before="120"/>
        <w:ind w:left="859" w:hanging="357"/>
        <w:rPr>
          <w:rFonts w:ascii="Calibri Light"/>
        </w:rPr>
      </w:pPr>
      <w:r>
        <w:rPr>
          <w:rFonts w:ascii="Calibri Light"/>
        </w:rPr>
        <w:t xml:space="preserve">Parents and community at large? </w:t>
      </w:r>
      <w:r>
        <w:rPr>
          <w:color w:val="FF0000"/>
        </w:rPr>
        <w:t>(1-200</w:t>
      </w:r>
      <w:r>
        <w:rPr>
          <w:color w:val="FF0000"/>
          <w:spacing w:val="-2"/>
        </w:rPr>
        <w:t xml:space="preserve"> </w:t>
      </w:r>
      <w:r>
        <w:rPr>
          <w:color w:val="FF0000"/>
        </w:rPr>
        <w:t>words)</w:t>
      </w:r>
    </w:p>
    <w:p w14:paraId="3E56B1CD" w14:textId="77777777" w:rsidR="0083336B" w:rsidRDefault="004D7147">
      <w:pPr>
        <w:pStyle w:val="ListParagraph"/>
        <w:numPr>
          <w:ilvl w:val="1"/>
          <w:numId w:val="1"/>
        </w:numPr>
        <w:tabs>
          <w:tab w:val="left" w:pos="862"/>
        </w:tabs>
        <w:ind w:left="862" w:hanging="360"/>
        <w:rPr>
          <w:sz w:val="24"/>
        </w:rPr>
      </w:pPr>
      <w:r>
        <w:rPr>
          <w:rFonts w:ascii="Calibri Light"/>
          <w:sz w:val="24"/>
        </w:rPr>
        <w:t xml:space="preserve">School leaders and teachers? </w:t>
      </w:r>
      <w:r>
        <w:rPr>
          <w:color w:val="FF0000"/>
          <w:sz w:val="24"/>
        </w:rPr>
        <w:t>(1-200</w:t>
      </w:r>
      <w:r>
        <w:rPr>
          <w:color w:val="FF0000"/>
          <w:spacing w:val="-2"/>
          <w:sz w:val="24"/>
        </w:rPr>
        <w:t xml:space="preserve"> </w:t>
      </w:r>
      <w:r>
        <w:rPr>
          <w:color w:val="FF0000"/>
          <w:sz w:val="24"/>
        </w:rPr>
        <w:t>words)</w:t>
      </w:r>
    </w:p>
    <w:p w14:paraId="1EEFEA67" w14:textId="77777777" w:rsidR="0083336B" w:rsidRDefault="004D7147">
      <w:pPr>
        <w:pStyle w:val="ListParagraph"/>
        <w:numPr>
          <w:ilvl w:val="1"/>
          <w:numId w:val="1"/>
        </w:numPr>
        <w:tabs>
          <w:tab w:val="left" w:pos="862"/>
        </w:tabs>
        <w:ind w:left="862" w:hanging="360"/>
        <w:rPr>
          <w:sz w:val="24"/>
        </w:rPr>
      </w:pPr>
      <w:r>
        <w:rPr>
          <w:rFonts w:ascii="Calibri Light"/>
          <w:sz w:val="24"/>
        </w:rPr>
        <w:t xml:space="preserve">Learners themselves, belonging to different gender identities? </w:t>
      </w:r>
      <w:r>
        <w:rPr>
          <w:color w:val="FF0000"/>
          <w:sz w:val="24"/>
        </w:rPr>
        <w:t>(1-200</w:t>
      </w:r>
      <w:r>
        <w:rPr>
          <w:color w:val="FF0000"/>
          <w:spacing w:val="-6"/>
          <w:sz w:val="24"/>
        </w:rPr>
        <w:t xml:space="preserve"> </w:t>
      </w:r>
      <w:r>
        <w:rPr>
          <w:color w:val="FF0000"/>
          <w:sz w:val="24"/>
        </w:rPr>
        <w:t>words)</w:t>
      </w:r>
    </w:p>
    <w:p w14:paraId="75003E97" w14:textId="77777777" w:rsidR="0083336B" w:rsidRDefault="0083336B">
      <w:pPr>
        <w:pStyle w:val="BodyText"/>
        <w:rPr>
          <w:i w:val="0"/>
        </w:rPr>
      </w:pPr>
    </w:p>
    <w:p w14:paraId="256E2A82" w14:textId="77777777" w:rsidR="0083336B" w:rsidRDefault="0083336B">
      <w:pPr>
        <w:pStyle w:val="BodyText"/>
        <w:spacing w:before="7"/>
        <w:rPr>
          <w:i w:val="0"/>
          <w:sz w:val="19"/>
        </w:rPr>
      </w:pPr>
    </w:p>
    <w:p w14:paraId="0E617640" w14:textId="77777777" w:rsidR="0083336B" w:rsidRDefault="004D7147">
      <w:pPr>
        <w:pStyle w:val="ListParagraph"/>
        <w:numPr>
          <w:ilvl w:val="0"/>
          <w:numId w:val="1"/>
        </w:numPr>
        <w:tabs>
          <w:tab w:val="left" w:pos="490"/>
        </w:tabs>
        <w:spacing w:before="1"/>
        <w:ind w:left="240" w:right="153" w:firstLine="0"/>
        <w:jc w:val="both"/>
        <w:rPr>
          <w:sz w:val="24"/>
        </w:rPr>
      </w:pPr>
      <w:r>
        <w:rPr>
          <w:b/>
          <w:sz w:val="24"/>
        </w:rPr>
        <w:t xml:space="preserve">Curriculum and Pedagogy: Stage-wise Implications for Gender Education </w:t>
      </w:r>
      <w:r>
        <w:rPr>
          <w:i/>
          <w:color w:val="4471C4"/>
          <w:sz w:val="24"/>
        </w:rPr>
        <w:t xml:space="preserve">(Are there any stage-specific implications for gender education related to curriculum and pedagogy? #16) </w:t>
      </w:r>
      <w:r>
        <w:rPr>
          <w:color w:val="FF0000"/>
          <w:sz w:val="24"/>
        </w:rPr>
        <w:t>(1-300</w:t>
      </w:r>
      <w:r>
        <w:rPr>
          <w:color w:val="FF0000"/>
          <w:spacing w:val="-6"/>
          <w:sz w:val="24"/>
        </w:rPr>
        <w:t xml:space="preserve"> </w:t>
      </w:r>
      <w:r>
        <w:rPr>
          <w:color w:val="FF0000"/>
          <w:sz w:val="24"/>
        </w:rPr>
        <w:t>words)</w:t>
      </w:r>
    </w:p>
    <w:p w14:paraId="4C02317E" w14:textId="77777777" w:rsidR="0083336B" w:rsidRDefault="0083336B">
      <w:pPr>
        <w:pStyle w:val="BodyText"/>
        <w:rPr>
          <w:i w:val="0"/>
        </w:rPr>
      </w:pPr>
    </w:p>
    <w:p w14:paraId="0B318A1D" w14:textId="77777777" w:rsidR="0083336B" w:rsidRDefault="0083336B">
      <w:pPr>
        <w:pStyle w:val="BodyText"/>
        <w:spacing w:before="7"/>
        <w:rPr>
          <w:i w:val="0"/>
          <w:sz w:val="19"/>
        </w:rPr>
      </w:pPr>
    </w:p>
    <w:p w14:paraId="068C3E20" w14:textId="77777777" w:rsidR="0083336B" w:rsidRDefault="004D7147">
      <w:pPr>
        <w:pStyle w:val="Heading2"/>
        <w:numPr>
          <w:ilvl w:val="1"/>
          <w:numId w:val="1"/>
        </w:numPr>
        <w:tabs>
          <w:tab w:val="left" w:pos="668"/>
        </w:tabs>
        <w:ind w:left="667" w:hanging="360"/>
        <w:jc w:val="both"/>
      </w:pPr>
      <w:r>
        <w:t xml:space="preserve">Foundational stage </w:t>
      </w:r>
      <w:r>
        <w:rPr>
          <w:color w:val="FF0000"/>
        </w:rPr>
        <w:t>(1-300</w:t>
      </w:r>
      <w:r>
        <w:rPr>
          <w:color w:val="FF0000"/>
          <w:spacing w:val="1"/>
        </w:rPr>
        <w:t xml:space="preserve"> </w:t>
      </w:r>
      <w:r>
        <w:rPr>
          <w:color w:val="FF0000"/>
        </w:rPr>
        <w:t>words)</w:t>
      </w:r>
    </w:p>
    <w:p w14:paraId="4D37FEF5" w14:textId="77777777" w:rsidR="0083336B" w:rsidRDefault="004D7147">
      <w:pPr>
        <w:pStyle w:val="ListParagraph"/>
        <w:numPr>
          <w:ilvl w:val="1"/>
          <w:numId w:val="1"/>
        </w:numPr>
        <w:tabs>
          <w:tab w:val="left" w:pos="668"/>
        </w:tabs>
        <w:spacing w:before="123"/>
        <w:ind w:left="667" w:hanging="360"/>
        <w:jc w:val="both"/>
        <w:rPr>
          <w:sz w:val="24"/>
        </w:rPr>
      </w:pPr>
      <w:r>
        <w:rPr>
          <w:sz w:val="24"/>
        </w:rPr>
        <w:t xml:space="preserve">Preparatory stage </w:t>
      </w:r>
      <w:r>
        <w:rPr>
          <w:color w:val="FF0000"/>
          <w:sz w:val="24"/>
        </w:rPr>
        <w:t>(1-300</w:t>
      </w:r>
      <w:r>
        <w:rPr>
          <w:color w:val="FF0000"/>
          <w:spacing w:val="1"/>
          <w:sz w:val="24"/>
        </w:rPr>
        <w:t xml:space="preserve"> </w:t>
      </w:r>
      <w:r>
        <w:rPr>
          <w:color w:val="FF0000"/>
          <w:sz w:val="24"/>
        </w:rPr>
        <w:t>words)</w:t>
      </w:r>
    </w:p>
    <w:p w14:paraId="783CD2B8" w14:textId="77777777" w:rsidR="0083336B" w:rsidRDefault="004D7147">
      <w:pPr>
        <w:pStyle w:val="ListParagraph"/>
        <w:numPr>
          <w:ilvl w:val="1"/>
          <w:numId w:val="1"/>
        </w:numPr>
        <w:tabs>
          <w:tab w:val="left" w:pos="668"/>
        </w:tabs>
        <w:spacing w:before="119"/>
        <w:ind w:left="667" w:hanging="360"/>
        <w:jc w:val="both"/>
        <w:rPr>
          <w:sz w:val="24"/>
        </w:rPr>
      </w:pPr>
      <w:r>
        <w:rPr>
          <w:sz w:val="24"/>
        </w:rPr>
        <w:t xml:space="preserve">Middle stage </w:t>
      </w:r>
      <w:r>
        <w:rPr>
          <w:color w:val="FF0000"/>
          <w:sz w:val="24"/>
        </w:rPr>
        <w:t>(1-300</w:t>
      </w:r>
      <w:r>
        <w:rPr>
          <w:color w:val="FF0000"/>
          <w:spacing w:val="-2"/>
          <w:sz w:val="24"/>
        </w:rPr>
        <w:t xml:space="preserve"> </w:t>
      </w:r>
      <w:r>
        <w:rPr>
          <w:color w:val="FF0000"/>
          <w:sz w:val="24"/>
        </w:rPr>
        <w:t>words)</w:t>
      </w:r>
    </w:p>
    <w:p w14:paraId="506CD541" w14:textId="77777777" w:rsidR="0083336B" w:rsidRDefault="004D7147">
      <w:pPr>
        <w:pStyle w:val="ListParagraph"/>
        <w:numPr>
          <w:ilvl w:val="1"/>
          <w:numId w:val="1"/>
        </w:numPr>
        <w:tabs>
          <w:tab w:val="left" w:pos="668"/>
        </w:tabs>
        <w:spacing w:before="120"/>
        <w:ind w:left="667" w:hanging="360"/>
        <w:jc w:val="both"/>
        <w:rPr>
          <w:sz w:val="24"/>
        </w:rPr>
      </w:pPr>
      <w:r>
        <w:rPr>
          <w:sz w:val="24"/>
        </w:rPr>
        <w:t>Secondary</w:t>
      </w:r>
      <w:r>
        <w:rPr>
          <w:spacing w:val="-1"/>
          <w:sz w:val="24"/>
        </w:rPr>
        <w:t xml:space="preserve"> </w:t>
      </w:r>
      <w:r>
        <w:rPr>
          <w:sz w:val="24"/>
        </w:rPr>
        <w:t>stage</w:t>
      </w:r>
    </w:p>
    <w:p w14:paraId="7A3DF48E" w14:textId="77777777" w:rsidR="0083336B" w:rsidRDefault="004D7147">
      <w:pPr>
        <w:pStyle w:val="ListParagraph"/>
        <w:numPr>
          <w:ilvl w:val="2"/>
          <w:numId w:val="1"/>
        </w:numPr>
        <w:tabs>
          <w:tab w:val="left" w:pos="1417"/>
        </w:tabs>
        <w:ind w:hanging="542"/>
        <w:rPr>
          <w:sz w:val="24"/>
        </w:rPr>
      </w:pPr>
      <w:r>
        <w:rPr>
          <w:sz w:val="24"/>
        </w:rPr>
        <w:t xml:space="preserve">Classes IX and X </w:t>
      </w:r>
      <w:r>
        <w:rPr>
          <w:color w:val="FF0000"/>
          <w:sz w:val="24"/>
        </w:rPr>
        <w:t>(1-300</w:t>
      </w:r>
      <w:r>
        <w:rPr>
          <w:color w:val="FF0000"/>
          <w:spacing w:val="-2"/>
          <w:sz w:val="24"/>
        </w:rPr>
        <w:t xml:space="preserve"> </w:t>
      </w:r>
      <w:r>
        <w:rPr>
          <w:color w:val="FF0000"/>
          <w:sz w:val="24"/>
        </w:rPr>
        <w:t>words)</w:t>
      </w:r>
    </w:p>
    <w:p w14:paraId="35DBD28A" w14:textId="77777777" w:rsidR="0083336B" w:rsidRDefault="004D7147">
      <w:pPr>
        <w:pStyle w:val="ListParagraph"/>
        <w:numPr>
          <w:ilvl w:val="2"/>
          <w:numId w:val="1"/>
        </w:numPr>
        <w:tabs>
          <w:tab w:val="left" w:pos="1417"/>
        </w:tabs>
        <w:ind w:hanging="542"/>
        <w:rPr>
          <w:sz w:val="24"/>
        </w:rPr>
      </w:pPr>
      <w:r>
        <w:rPr>
          <w:sz w:val="24"/>
        </w:rPr>
        <w:t xml:space="preserve">Classes XI and XII </w:t>
      </w:r>
      <w:r>
        <w:rPr>
          <w:color w:val="FF0000"/>
          <w:sz w:val="24"/>
        </w:rPr>
        <w:t>(1-300</w:t>
      </w:r>
      <w:r>
        <w:rPr>
          <w:color w:val="FF0000"/>
          <w:spacing w:val="-4"/>
          <w:sz w:val="24"/>
        </w:rPr>
        <w:t xml:space="preserve"> </w:t>
      </w:r>
      <w:r>
        <w:rPr>
          <w:color w:val="FF0000"/>
          <w:sz w:val="24"/>
        </w:rPr>
        <w:t>words)</w:t>
      </w:r>
    </w:p>
    <w:p w14:paraId="4D28C1C9" w14:textId="77777777" w:rsidR="0083336B" w:rsidRDefault="0083336B">
      <w:pPr>
        <w:pStyle w:val="BodyText"/>
        <w:spacing w:before="9"/>
        <w:rPr>
          <w:i w:val="0"/>
          <w:sz w:val="33"/>
        </w:rPr>
      </w:pPr>
    </w:p>
    <w:p w14:paraId="2F9F2B11" w14:textId="77777777" w:rsidR="0083336B" w:rsidRDefault="004D7147">
      <w:pPr>
        <w:pStyle w:val="ListParagraph"/>
        <w:numPr>
          <w:ilvl w:val="0"/>
          <w:numId w:val="1"/>
        </w:numPr>
        <w:tabs>
          <w:tab w:val="left" w:pos="514"/>
        </w:tabs>
        <w:spacing w:before="1"/>
        <w:ind w:left="240" w:right="104" w:firstLine="0"/>
        <w:jc w:val="both"/>
        <w:rPr>
          <w:i/>
          <w:sz w:val="24"/>
        </w:rPr>
      </w:pPr>
      <w:r>
        <w:rPr>
          <w:b/>
          <w:sz w:val="24"/>
        </w:rPr>
        <w:t xml:space="preserve">Increasing Participation of Women in Leadership Positions </w:t>
      </w:r>
      <w:r>
        <w:rPr>
          <w:b/>
          <w:i/>
          <w:color w:val="4471C4"/>
          <w:sz w:val="24"/>
        </w:rPr>
        <w:t>(</w:t>
      </w:r>
      <w:r>
        <w:rPr>
          <w:rFonts w:ascii="Calibri Light"/>
          <w:i/>
          <w:color w:val="4471C4"/>
          <w:sz w:val="24"/>
        </w:rPr>
        <w:t>What can be done to increase</w:t>
      </w:r>
      <w:r>
        <w:rPr>
          <w:rFonts w:ascii="Calibri Light"/>
          <w:i/>
          <w:color w:val="4471C4"/>
          <w:spacing w:val="-9"/>
          <w:sz w:val="24"/>
        </w:rPr>
        <w:t xml:space="preserve"> </w:t>
      </w:r>
      <w:r>
        <w:rPr>
          <w:rFonts w:ascii="Calibri Light"/>
          <w:i/>
          <w:color w:val="4471C4"/>
          <w:sz w:val="24"/>
        </w:rPr>
        <w:t>the</w:t>
      </w:r>
      <w:r>
        <w:rPr>
          <w:rFonts w:ascii="Calibri Light"/>
          <w:i/>
          <w:color w:val="4471C4"/>
          <w:spacing w:val="-9"/>
          <w:sz w:val="24"/>
        </w:rPr>
        <w:t xml:space="preserve"> </w:t>
      </w:r>
      <w:r>
        <w:rPr>
          <w:rFonts w:ascii="Calibri Light"/>
          <w:i/>
          <w:color w:val="4471C4"/>
          <w:sz w:val="24"/>
        </w:rPr>
        <w:t>participation</w:t>
      </w:r>
      <w:r>
        <w:rPr>
          <w:rFonts w:ascii="Calibri Light"/>
          <w:i/>
          <w:color w:val="4471C4"/>
          <w:spacing w:val="-8"/>
          <w:sz w:val="24"/>
        </w:rPr>
        <w:t xml:space="preserve"> </w:t>
      </w:r>
      <w:r>
        <w:rPr>
          <w:rFonts w:ascii="Calibri Light"/>
          <w:i/>
          <w:color w:val="4471C4"/>
          <w:sz w:val="24"/>
        </w:rPr>
        <w:t>of</w:t>
      </w:r>
      <w:r>
        <w:rPr>
          <w:rFonts w:ascii="Calibri Light"/>
          <w:i/>
          <w:color w:val="4471C4"/>
          <w:spacing w:val="-8"/>
          <w:sz w:val="24"/>
        </w:rPr>
        <w:t xml:space="preserve"> </w:t>
      </w:r>
      <w:r>
        <w:rPr>
          <w:rFonts w:ascii="Calibri Light"/>
          <w:i/>
          <w:color w:val="4471C4"/>
          <w:sz w:val="24"/>
        </w:rPr>
        <w:t>women</w:t>
      </w:r>
      <w:r>
        <w:rPr>
          <w:rFonts w:ascii="Calibri Light"/>
          <w:i/>
          <w:color w:val="4471C4"/>
          <w:spacing w:val="-9"/>
          <w:sz w:val="24"/>
        </w:rPr>
        <w:t xml:space="preserve"> </w:t>
      </w:r>
      <w:r>
        <w:rPr>
          <w:rFonts w:ascii="Calibri Light"/>
          <w:i/>
          <w:color w:val="4471C4"/>
          <w:sz w:val="24"/>
        </w:rPr>
        <w:t>in</w:t>
      </w:r>
      <w:r>
        <w:rPr>
          <w:rFonts w:ascii="Calibri Light"/>
          <w:i/>
          <w:color w:val="4471C4"/>
          <w:spacing w:val="-7"/>
          <w:sz w:val="24"/>
        </w:rPr>
        <w:t xml:space="preserve"> </w:t>
      </w:r>
      <w:r>
        <w:rPr>
          <w:rFonts w:ascii="Calibri Light"/>
          <w:i/>
          <w:color w:val="4471C4"/>
          <w:sz w:val="24"/>
        </w:rPr>
        <w:t>leadership</w:t>
      </w:r>
      <w:r>
        <w:rPr>
          <w:rFonts w:ascii="Calibri Light"/>
          <w:i/>
          <w:color w:val="4471C4"/>
          <w:spacing w:val="-9"/>
          <w:sz w:val="24"/>
        </w:rPr>
        <w:t xml:space="preserve"> </w:t>
      </w:r>
      <w:r>
        <w:rPr>
          <w:rFonts w:ascii="Calibri Light"/>
          <w:i/>
          <w:color w:val="4471C4"/>
          <w:sz w:val="24"/>
        </w:rPr>
        <w:t>positions?</w:t>
      </w:r>
      <w:r>
        <w:rPr>
          <w:rFonts w:ascii="Calibri Light"/>
          <w:i/>
          <w:color w:val="4471C4"/>
          <w:spacing w:val="-8"/>
          <w:sz w:val="24"/>
        </w:rPr>
        <w:t xml:space="preserve"> </w:t>
      </w:r>
      <w:r>
        <w:rPr>
          <w:rFonts w:ascii="Calibri Light"/>
          <w:i/>
          <w:color w:val="4471C4"/>
          <w:sz w:val="24"/>
        </w:rPr>
        <w:t>How</w:t>
      </w:r>
      <w:r>
        <w:rPr>
          <w:rFonts w:ascii="Calibri Light"/>
          <w:i/>
          <w:color w:val="4471C4"/>
          <w:spacing w:val="-8"/>
          <w:sz w:val="24"/>
        </w:rPr>
        <w:t xml:space="preserve"> </w:t>
      </w:r>
      <w:r>
        <w:rPr>
          <w:rFonts w:ascii="Calibri Light"/>
          <w:i/>
          <w:color w:val="4471C4"/>
          <w:sz w:val="24"/>
        </w:rPr>
        <w:t>can</w:t>
      </w:r>
      <w:r>
        <w:rPr>
          <w:rFonts w:ascii="Calibri Light"/>
          <w:i/>
          <w:color w:val="4471C4"/>
          <w:spacing w:val="-9"/>
          <w:sz w:val="24"/>
        </w:rPr>
        <w:t xml:space="preserve"> </w:t>
      </w:r>
      <w:r>
        <w:rPr>
          <w:rFonts w:ascii="Calibri Light"/>
          <w:i/>
          <w:color w:val="4471C4"/>
          <w:sz w:val="24"/>
        </w:rPr>
        <w:t>a</w:t>
      </w:r>
      <w:r>
        <w:rPr>
          <w:rFonts w:ascii="Calibri Light"/>
          <w:i/>
          <w:color w:val="4471C4"/>
          <w:spacing w:val="-9"/>
          <w:sz w:val="24"/>
        </w:rPr>
        <w:t xml:space="preserve"> </w:t>
      </w:r>
      <w:r>
        <w:rPr>
          <w:rFonts w:ascii="Calibri Light"/>
          <w:i/>
          <w:color w:val="4471C4"/>
          <w:sz w:val="24"/>
        </w:rPr>
        <w:t>positive</w:t>
      </w:r>
      <w:r>
        <w:rPr>
          <w:rFonts w:ascii="Calibri Light"/>
          <w:i/>
          <w:color w:val="4471C4"/>
          <w:spacing w:val="-9"/>
          <w:sz w:val="24"/>
        </w:rPr>
        <w:t xml:space="preserve"> </w:t>
      </w:r>
      <w:r>
        <w:rPr>
          <w:rFonts w:ascii="Calibri Light"/>
          <w:i/>
          <w:color w:val="4471C4"/>
          <w:sz w:val="24"/>
        </w:rPr>
        <w:t>impact</w:t>
      </w:r>
      <w:r>
        <w:rPr>
          <w:rFonts w:ascii="Calibri Light"/>
          <w:i/>
          <w:color w:val="4471C4"/>
          <w:spacing w:val="-8"/>
          <w:sz w:val="24"/>
        </w:rPr>
        <w:t xml:space="preserve"> </w:t>
      </w:r>
      <w:r>
        <w:rPr>
          <w:rFonts w:ascii="Calibri Light"/>
          <w:i/>
          <w:color w:val="4471C4"/>
          <w:sz w:val="24"/>
        </w:rPr>
        <w:t>on the inclusion and educational attainment of girls be ensured? #12</w:t>
      </w:r>
      <w:r>
        <w:rPr>
          <w:b/>
          <w:i/>
          <w:color w:val="4471C4"/>
          <w:sz w:val="24"/>
        </w:rPr>
        <w:t xml:space="preserve">) </w:t>
      </w:r>
      <w:r>
        <w:rPr>
          <w:color w:val="FF0000"/>
          <w:sz w:val="24"/>
        </w:rPr>
        <w:t>(1-300</w:t>
      </w:r>
      <w:r>
        <w:rPr>
          <w:color w:val="FF0000"/>
          <w:spacing w:val="-11"/>
          <w:sz w:val="24"/>
        </w:rPr>
        <w:t xml:space="preserve"> </w:t>
      </w:r>
      <w:r>
        <w:rPr>
          <w:color w:val="FF0000"/>
          <w:sz w:val="24"/>
        </w:rPr>
        <w:t>words)</w:t>
      </w:r>
      <w:r>
        <w:rPr>
          <w:color w:val="FF0000"/>
          <w:spacing w:val="-1"/>
          <w:sz w:val="24"/>
        </w:rPr>
        <w:t xml:space="preserve"> </w:t>
      </w:r>
      <w:r>
        <w:rPr>
          <w:rFonts w:ascii="Calibri Light"/>
          <w:i/>
          <w:color w:val="4471C4"/>
          <w:sz w:val="24"/>
        </w:rPr>
        <w:t xml:space="preserve"> </w:t>
      </w:r>
    </w:p>
    <w:p w14:paraId="0843E600" w14:textId="77777777" w:rsidR="0083336B" w:rsidRDefault="0083336B">
      <w:pPr>
        <w:pStyle w:val="BodyText"/>
        <w:rPr>
          <w:rFonts w:ascii="Calibri Light"/>
        </w:rPr>
      </w:pPr>
    </w:p>
    <w:p w14:paraId="2FDB31AB" w14:textId="77777777" w:rsidR="0083336B" w:rsidRDefault="0083336B">
      <w:pPr>
        <w:pStyle w:val="BodyText"/>
        <w:spacing w:before="7"/>
        <w:rPr>
          <w:rFonts w:ascii="Calibri Light"/>
          <w:sz w:val="19"/>
        </w:rPr>
      </w:pPr>
    </w:p>
    <w:p w14:paraId="070D3249" w14:textId="77777777" w:rsidR="0083336B" w:rsidRDefault="004D7147">
      <w:pPr>
        <w:pStyle w:val="ListParagraph"/>
        <w:numPr>
          <w:ilvl w:val="0"/>
          <w:numId w:val="1"/>
        </w:numPr>
        <w:tabs>
          <w:tab w:val="left" w:pos="502"/>
        </w:tabs>
        <w:spacing w:before="1"/>
        <w:ind w:left="240" w:right="153" w:firstLine="0"/>
        <w:jc w:val="both"/>
        <w:rPr>
          <w:i/>
          <w:sz w:val="24"/>
        </w:rPr>
      </w:pPr>
      <w:r>
        <w:rPr>
          <w:b/>
          <w:sz w:val="24"/>
        </w:rPr>
        <w:t xml:space="preserve">Family and Community Participation in Gender Education </w:t>
      </w:r>
      <w:r>
        <w:rPr>
          <w:i/>
          <w:color w:val="4471C4"/>
          <w:sz w:val="24"/>
        </w:rPr>
        <w:t>(Describe ways in which families</w:t>
      </w:r>
      <w:r>
        <w:rPr>
          <w:i/>
          <w:color w:val="4471C4"/>
          <w:spacing w:val="-3"/>
          <w:sz w:val="24"/>
        </w:rPr>
        <w:t xml:space="preserve"> </w:t>
      </w:r>
      <w:r>
        <w:rPr>
          <w:i/>
          <w:color w:val="4471C4"/>
          <w:sz w:val="24"/>
        </w:rPr>
        <w:t>and</w:t>
      </w:r>
      <w:r>
        <w:rPr>
          <w:i/>
          <w:color w:val="4471C4"/>
          <w:spacing w:val="-5"/>
          <w:sz w:val="24"/>
        </w:rPr>
        <w:t xml:space="preserve"> </w:t>
      </w:r>
      <w:r>
        <w:rPr>
          <w:i/>
          <w:color w:val="4471C4"/>
          <w:sz w:val="24"/>
        </w:rPr>
        <w:t>local</w:t>
      </w:r>
      <w:r>
        <w:rPr>
          <w:i/>
          <w:color w:val="4471C4"/>
          <w:spacing w:val="-6"/>
          <w:sz w:val="24"/>
        </w:rPr>
        <w:t xml:space="preserve"> </w:t>
      </w:r>
      <w:r>
        <w:rPr>
          <w:i/>
          <w:color w:val="4471C4"/>
          <w:sz w:val="24"/>
        </w:rPr>
        <w:t>communities</w:t>
      </w:r>
      <w:r>
        <w:rPr>
          <w:i/>
          <w:color w:val="4471C4"/>
          <w:spacing w:val="-2"/>
          <w:sz w:val="24"/>
        </w:rPr>
        <w:t xml:space="preserve"> </w:t>
      </w:r>
      <w:r>
        <w:rPr>
          <w:i/>
          <w:color w:val="4471C4"/>
          <w:sz w:val="24"/>
        </w:rPr>
        <w:t>could</w:t>
      </w:r>
      <w:r>
        <w:rPr>
          <w:i/>
          <w:color w:val="4471C4"/>
          <w:spacing w:val="-5"/>
          <w:sz w:val="24"/>
        </w:rPr>
        <w:t xml:space="preserve"> </w:t>
      </w:r>
      <w:r>
        <w:rPr>
          <w:i/>
          <w:color w:val="4471C4"/>
          <w:sz w:val="24"/>
        </w:rPr>
        <w:t>be</w:t>
      </w:r>
      <w:r>
        <w:rPr>
          <w:i/>
          <w:color w:val="4471C4"/>
          <w:spacing w:val="-6"/>
          <w:sz w:val="24"/>
        </w:rPr>
        <w:t xml:space="preserve"> </w:t>
      </w:r>
      <w:r>
        <w:rPr>
          <w:i/>
          <w:color w:val="4471C4"/>
          <w:sz w:val="24"/>
        </w:rPr>
        <w:t>involved</w:t>
      </w:r>
      <w:r>
        <w:rPr>
          <w:i/>
          <w:color w:val="4471C4"/>
          <w:spacing w:val="-6"/>
          <w:sz w:val="24"/>
        </w:rPr>
        <w:t xml:space="preserve"> </w:t>
      </w:r>
      <w:r>
        <w:rPr>
          <w:i/>
          <w:color w:val="4471C4"/>
          <w:sz w:val="24"/>
        </w:rPr>
        <w:t>in</w:t>
      </w:r>
      <w:r>
        <w:rPr>
          <w:i/>
          <w:color w:val="4471C4"/>
          <w:spacing w:val="-5"/>
          <w:sz w:val="24"/>
        </w:rPr>
        <w:t xml:space="preserve"> </w:t>
      </w:r>
      <w:r>
        <w:rPr>
          <w:i/>
          <w:color w:val="4471C4"/>
          <w:sz w:val="24"/>
        </w:rPr>
        <w:t>addressing</w:t>
      </w:r>
      <w:r>
        <w:rPr>
          <w:i/>
          <w:color w:val="4471C4"/>
          <w:spacing w:val="-6"/>
          <w:sz w:val="24"/>
        </w:rPr>
        <w:t xml:space="preserve"> </w:t>
      </w:r>
      <w:r>
        <w:rPr>
          <w:i/>
          <w:color w:val="4471C4"/>
          <w:sz w:val="24"/>
        </w:rPr>
        <w:t>problems</w:t>
      </w:r>
      <w:r>
        <w:rPr>
          <w:i/>
          <w:color w:val="4471C4"/>
          <w:spacing w:val="-2"/>
          <w:sz w:val="24"/>
        </w:rPr>
        <w:t xml:space="preserve"> </w:t>
      </w:r>
      <w:r>
        <w:rPr>
          <w:i/>
          <w:color w:val="4471C4"/>
          <w:sz w:val="24"/>
        </w:rPr>
        <w:t>listed</w:t>
      </w:r>
      <w:r>
        <w:rPr>
          <w:i/>
          <w:color w:val="4471C4"/>
          <w:spacing w:val="-4"/>
          <w:sz w:val="24"/>
        </w:rPr>
        <w:t xml:space="preserve"> </w:t>
      </w:r>
      <w:r>
        <w:rPr>
          <w:i/>
          <w:color w:val="4471C4"/>
          <w:sz w:val="24"/>
        </w:rPr>
        <w:t>in</w:t>
      </w:r>
      <w:r>
        <w:rPr>
          <w:i/>
          <w:color w:val="4471C4"/>
          <w:spacing w:val="-7"/>
          <w:sz w:val="24"/>
        </w:rPr>
        <w:t xml:space="preserve"> </w:t>
      </w:r>
      <w:r>
        <w:rPr>
          <w:i/>
          <w:color w:val="4471C4"/>
          <w:sz w:val="24"/>
        </w:rPr>
        <w:t>section</w:t>
      </w:r>
    </w:p>
    <w:p w14:paraId="204EC0BC" w14:textId="77777777" w:rsidR="0083336B" w:rsidRDefault="004D7147">
      <w:pPr>
        <w:pStyle w:val="BodyText"/>
        <w:ind w:left="240" w:right="157"/>
        <w:jc w:val="both"/>
        <w:rPr>
          <w:i w:val="0"/>
        </w:rPr>
      </w:pPr>
      <w:r>
        <w:rPr>
          <w:color w:val="4471C4"/>
        </w:rPr>
        <w:t xml:space="preserve">2.3. How can schools partner with the community and parents to ensure access and equitable participation of girls and transgender children to educational opportunities? #5) </w:t>
      </w:r>
      <w:r>
        <w:rPr>
          <w:i w:val="0"/>
          <w:color w:val="FF0000"/>
        </w:rPr>
        <w:t>(1-300 words)</w:t>
      </w:r>
    </w:p>
    <w:p w14:paraId="0844B834" w14:textId="77777777" w:rsidR="0083336B" w:rsidRDefault="0083336B">
      <w:pPr>
        <w:jc w:val="both"/>
        <w:sectPr w:rsidR="0083336B">
          <w:pgSz w:w="11910" w:h="16840"/>
          <w:pgMar w:top="1380" w:right="1280" w:bottom="280" w:left="1680" w:header="720" w:footer="720" w:gutter="0"/>
          <w:cols w:space="720"/>
        </w:sectPr>
      </w:pPr>
    </w:p>
    <w:p w14:paraId="4F5B5671" w14:textId="77777777" w:rsidR="0083336B" w:rsidRDefault="004D7147">
      <w:pPr>
        <w:pStyle w:val="ListParagraph"/>
        <w:numPr>
          <w:ilvl w:val="0"/>
          <w:numId w:val="1"/>
        </w:numPr>
        <w:tabs>
          <w:tab w:val="left" w:pos="603"/>
        </w:tabs>
        <w:spacing w:before="41"/>
        <w:ind w:left="240" w:right="158" w:firstLine="0"/>
        <w:jc w:val="both"/>
        <w:rPr>
          <w:i/>
          <w:sz w:val="24"/>
        </w:rPr>
      </w:pPr>
      <w:r>
        <w:rPr>
          <w:b/>
          <w:sz w:val="24"/>
        </w:rPr>
        <w:lastRenderedPageBreak/>
        <w:t>Teacher</w:t>
      </w:r>
      <w:r>
        <w:rPr>
          <w:b/>
          <w:spacing w:val="-28"/>
          <w:sz w:val="24"/>
        </w:rPr>
        <w:t xml:space="preserve"> </w:t>
      </w:r>
      <w:r>
        <w:rPr>
          <w:b/>
          <w:sz w:val="24"/>
        </w:rPr>
        <w:t>Capacity</w:t>
      </w:r>
      <w:r>
        <w:rPr>
          <w:b/>
          <w:spacing w:val="-27"/>
          <w:sz w:val="24"/>
        </w:rPr>
        <w:t xml:space="preserve"> </w:t>
      </w:r>
      <w:r>
        <w:rPr>
          <w:b/>
          <w:sz w:val="24"/>
        </w:rPr>
        <w:t>Building</w:t>
      </w:r>
      <w:r>
        <w:rPr>
          <w:b/>
          <w:spacing w:val="-27"/>
          <w:sz w:val="24"/>
        </w:rPr>
        <w:t xml:space="preserve"> </w:t>
      </w:r>
      <w:r>
        <w:rPr>
          <w:i/>
          <w:color w:val="4471C4"/>
          <w:sz w:val="24"/>
        </w:rPr>
        <w:t>(How</w:t>
      </w:r>
      <w:r>
        <w:rPr>
          <w:i/>
          <w:color w:val="4471C4"/>
          <w:spacing w:val="-28"/>
          <w:sz w:val="24"/>
        </w:rPr>
        <w:t xml:space="preserve"> </w:t>
      </w:r>
      <w:r>
        <w:rPr>
          <w:i/>
          <w:color w:val="4471C4"/>
          <w:sz w:val="24"/>
        </w:rPr>
        <w:t>should</w:t>
      </w:r>
      <w:r>
        <w:rPr>
          <w:i/>
          <w:color w:val="4471C4"/>
          <w:spacing w:val="-29"/>
          <w:sz w:val="24"/>
        </w:rPr>
        <w:t xml:space="preserve"> </w:t>
      </w:r>
      <w:r>
        <w:rPr>
          <w:i/>
          <w:color w:val="4471C4"/>
          <w:sz w:val="24"/>
        </w:rPr>
        <w:t>teacher</w:t>
      </w:r>
      <w:r>
        <w:rPr>
          <w:i/>
          <w:color w:val="4471C4"/>
          <w:spacing w:val="-28"/>
          <w:sz w:val="24"/>
        </w:rPr>
        <w:t xml:space="preserve"> </w:t>
      </w:r>
      <w:r>
        <w:rPr>
          <w:i/>
          <w:color w:val="4471C4"/>
          <w:sz w:val="24"/>
        </w:rPr>
        <w:t>capacity,</w:t>
      </w:r>
      <w:r>
        <w:rPr>
          <w:i/>
          <w:color w:val="4471C4"/>
          <w:spacing w:val="-26"/>
          <w:sz w:val="24"/>
        </w:rPr>
        <w:t xml:space="preserve"> </w:t>
      </w:r>
      <w:r>
        <w:rPr>
          <w:i/>
          <w:color w:val="4471C4"/>
          <w:sz w:val="24"/>
        </w:rPr>
        <w:t>support,</w:t>
      </w:r>
      <w:r>
        <w:rPr>
          <w:i/>
          <w:color w:val="4471C4"/>
          <w:spacing w:val="-28"/>
          <w:sz w:val="24"/>
        </w:rPr>
        <w:t xml:space="preserve"> </w:t>
      </w:r>
      <w:r>
        <w:rPr>
          <w:i/>
          <w:color w:val="4471C4"/>
          <w:sz w:val="24"/>
        </w:rPr>
        <w:t>and</w:t>
      </w:r>
      <w:r>
        <w:rPr>
          <w:i/>
          <w:color w:val="4471C4"/>
          <w:spacing w:val="-29"/>
          <w:sz w:val="24"/>
        </w:rPr>
        <w:t xml:space="preserve"> </w:t>
      </w:r>
      <w:r>
        <w:rPr>
          <w:i/>
          <w:color w:val="4471C4"/>
          <w:sz w:val="24"/>
        </w:rPr>
        <w:t>education</w:t>
      </w:r>
      <w:r>
        <w:rPr>
          <w:i/>
          <w:color w:val="4471C4"/>
          <w:spacing w:val="-28"/>
          <w:sz w:val="24"/>
        </w:rPr>
        <w:t xml:space="preserve"> </w:t>
      </w:r>
      <w:r>
        <w:rPr>
          <w:i/>
          <w:color w:val="4471C4"/>
          <w:sz w:val="24"/>
        </w:rPr>
        <w:t>be</w:t>
      </w:r>
      <w:r>
        <w:rPr>
          <w:i/>
          <w:color w:val="4471C4"/>
          <w:spacing w:val="-29"/>
          <w:sz w:val="24"/>
        </w:rPr>
        <w:t xml:space="preserve"> </w:t>
      </w:r>
      <w:r>
        <w:rPr>
          <w:i/>
          <w:color w:val="4471C4"/>
          <w:sz w:val="24"/>
        </w:rPr>
        <w:t>re- formed</w:t>
      </w:r>
      <w:r>
        <w:rPr>
          <w:i/>
          <w:color w:val="4471C4"/>
          <w:spacing w:val="-23"/>
          <w:sz w:val="24"/>
        </w:rPr>
        <w:t xml:space="preserve"> </w:t>
      </w:r>
      <w:r>
        <w:rPr>
          <w:i/>
          <w:color w:val="4471C4"/>
          <w:sz w:val="24"/>
        </w:rPr>
        <w:t>in</w:t>
      </w:r>
      <w:r>
        <w:rPr>
          <w:i/>
          <w:color w:val="4471C4"/>
          <w:spacing w:val="-22"/>
          <w:sz w:val="24"/>
        </w:rPr>
        <w:t xml:space="preserve"> </w:t>
      </w:r>
      <w:r>
        <w:rPr>
          <w:i/>
          <w:color w:val="4471C4"/>
          <w:sz w:val="24"/>
        </w:rPr>
        <w:t>order</w:t>
      </w:r>
      <w:r>
        <w:rPr>
          <w:i/>
          <w:color w:val="4471C4"/>
          <w:spacing w:val="-22"/>
          <w:sz w:val="24"/>
        </w:rPr>
        <w:t xml:space="preserve"> </w:t>
      </w:r>
      <w:r>
        <w:rPr>
          <w:i/>
          <w:color w:val="4471C4"/>
          <w:sz w:val="24"/>
        </w:rPr>
        <w:t>to</w:t>
      </w:r>
      <w:r>
        <w:rPr>
          <w:i/>
          <w:color w:val="4471C4"/>
          <w:spacing w:val="-22"/>
          <w:sz w:val="24"/>
        </w:rPr>
        <w:t xml:space="preserve"> </w:t>
      </w:r>
      <w:r>
        <w:rPr>
          <w:i/>
          <w:color w:val="4471C4"/>
          <w:sz w:val="24"/>
        </w:rPr>
        <w:t>effectively</w:t>
      </w:r>
      <w:r>
        <w:rPr>
          <w:i/>
          <w:color w:val="4471C4"/>
          <w:spacing w:val="-21"/>
          <w:sz w:val="24"/>
        </w:rPr>
        <w:t xml:space="preserve"> </w:t>
      </w:r>
      <w:r>
        <w:rPr>
          <w:i/>
          <w:color w:val="4471C4"/>
          <w:sz w:val="24"/>
        </w:rPr>
        <w:t>enable</w:t>
      </w:r>
      <w:r>
        <w:rPr>
          <w:i/>
          <w:color w:val="4471C4"/>
          <w:spacing w:val="-21"/>
          <w:sz w:val="24"/>
        </w:rPr>
        <w:t xml:space="preserve"> </w:t>
      </w:r>
      <w:r>
        <w:rPr>
          <w:i/>
          <w:color w:val="4471C4"/>
          <w:sz w:val="24"/>
        </w:rPr>
        <w:t>transformations</w:t>
      </w:r>
      <w:r>
        <w:rPr>
          <w:i/>
          <w:color w:val="4471C4"/>
          <w:spacing w:val="-11"/>
          <w:sz w:val="24"/>
        </w:rPr>
        <w:t xml:space="preserve"> </w:t>
      </w:r>
      <w:r>
        <w:rPr>
          <w:i/>
          <w:color w:val="4471C4"/>
          <w:sz w:val="24"/>
        </w:rPr>
        <w:t>as</w:t>
      </w:r>
      <w:r>
        <w:rPr>
          <w:i/>
          <w:color w:val="4471C4"/>
          <w:spacing w:val="-13"/>
          <w:sz w:val="24"/>
        </w:rPr>
        <w:t xml:space="preserve"> </w:t>
      </w:r>
      <w:r>
        <w:rPr>
          <w:i/>
          <w:color w:val="4471C4"/>
          <w:sz w:val="24"/>
        </w:rPr>
        <w:t>recommended</w:t>
      </w:r>
      <w:r>
        <w:rPr>
          <w:i/>
          <w:color w:val="4471C4"/>
          <w:spacing w:val="-13"/>
          <w:sz w:val="24"/>
        </w:rPr>
        <w:t xml:space="preserve"> </w:t>
      </w:r>
      <w:r>
        <w:rPr>
          <w:i/>
          <w:color w:val="4471C4"/>
          <w:sz w:val="24"/>
        </w:rPr>
        <w:t>in</w:t>
      </w:r>
      <w:r>
        <w:rPr>
          <w:i/>
          <w:color w:val="4471C4"/>
          <w:spacing w:val="-13"/>
          <w:sz w:val="24"/>
        </w:rPr>
        <w:t xml:space="preserve"> </w:t>
      </w:r>
      <w:r>
        <w:rPr>
          <w:i/>
          <w:color w:val="4471C4"/>
          <w:sz w:val="24"/>
        </w:rPr>
        <w:t>NEP</w:t>
      </w:r>
      <w:r>
        <w:rPr>
          <w:i/>
          <w:color w:val="4471C4"/>
          <w:spacing w:val="-12"/>
          <w:sz w:val="24"/>
        </w:rPr>
        <w:t xml:space="preserve"> </w:t>
      </w:r>
      <w:r>
        <w:rPr>
          <w:i/>
          <w:color w:val="4471C4"/>
          <w:sz w:val="24"/>
        </w:rPr>
        <w:t>2020</w:t>
      </w:r>
      <w:r>
        <w:rPr>
          <w:i/>
          <w:color w:val="4471C4"/>
          <w:spacing w:val="-13"/>
          <w:sz w:val="24"/>
        </w:rPr>
        <w:t xml:space="preserve"> </w:t>
      </w:r>
      <w:r>
        <w:rPr>
          <w:i/>
          <w:color w:val="4471C4"/>
          <w:sz w:val="24"/>
        </w:rPr>
        <w:t>in</w:t>
      </w:r>
      <w:r>
        <w:rPr>
          <w:i/>
          <w:color w:val="4471C4"/>
          <w:spacing w:val="-13"/>
          <w:sz w:val="24"/>
        </w:rPr>
        <w:t xml:space="preserve"> </w:t>
      </w:r>
      <w:r>
        <w:rPr>
          <w:i/>
          <w:color w:val="4471C4"/>
          <w:sz w:val="24"/>
        </w:rPr>
        <w:t xml:space="preserve">this area? #8) </w:t>
      </w:r>
      <w:r>
        <w:rPr>
          <w:color w:val="FF0000"/>
          <w:sz w:val="24"/>
        </w:rPr>
        <w:t>(1-300</w:t>
      </w:r>
      <w:r>
        <w:rPr>
          <w:color w:val="FF0000"/>
          <w:spacing w:val="-6"/>
          <w:sz w:val="24"/>
        </w:rPr>
        <w:t xml:space="preserve"> </w:t>
      </w:r>
      <w:r>
        <w:rPr>
          <w:color w:val="FF0000"/>
          <w:sz w:val="24"/>
        </w:rPr>
        <w:t>words)</w:t>
      </w:r>
      <w:r>
        <w:rPr>
          <w:color w:val="FF0000"/>
          <w:spacing w:val="-1"/>
          <w:sz w:val="24"/>
        </w:rPr>
        <w:t xml:space="preserve"> </w:t>
      </w:r>
      <w:r>
        <w:rPr>
          <w:rFonts w:ascii="Calibri Light"/>
          <w:i/>
          <w:color w:val="4471C4"/>
          <w:sz w:val="24"/>
        </w:rPr>
        <w:t xml:space="preserve"> </w:t>
      </w:r>
    </w:p>
    <w:p w14:paraId="7E1005B0" w14:textId="77777777" w:rsidR="0083336B" w:rsidRDefault="0083336B">
      <w:pPr>
        <w:pStyle w:val="BodyText"/>
        <w:rPr>
          <w:rFonts w:ascii="Calibri Light"/>
        </w:rPr>
      </w:pPr>
    </w:p>
    <w:p w14:paraId="47B72C92" w14:textId="77777777" w:rsidR="0083336B" w:rsidRDefault="0083336B">
      <w:pPr>
        <w:pStyle w:val="BodyText"/>
        <w:spacing w:before="7"/>
        <w:rPr>
          <w:rFonts w:ascii="Calibri Light"/>
          <w:sz w:val="19"/>
        </w:rPr>
      </w:pPr>
    </w:p>
    <w:p w14:paraId="5935ABCA" w14:textId="77777777" w:rsidR="0083336B" w:rsidRDefault="004D7147">
      <w:pPr>
        <w:pStyle w:val="ListParagraph"/>
        <w:numPr>
          <w:ilvl w:val="0"/>
          <w:numId w:val="1"/>
        </w:numPr>
        <w:tabs>
          <w:tab w:val="left" w:pos="610"/>
        </w:tabs>
        <w:spacing w:before="1"/>
        <w:ind w:left="240" w:right="154" w:firstLine="0"/>
        <w:jc w:val="both"/>
        <w:rPr>
          <w:i/>
          <w:sz w:val="24"/>
        </w:rPr>
      </w:pPr>
      <w:r>
        <w:rPr>
          <w:b/>
          <w:sz w:val="24"/>
        </w:rPr>
        <w:t xml:space="preserve">Enabling Conditions for Quality Gender Education </w:t>
      </w:r>
      <w:r>
        <w:rPr>
          <w:i/>
          <w:color w:val="4471C4"/>
          <w:sz w:val="24"/>
        </w:rPr>
        <w:t>(What other enabling conditions (e.g., school culture, practices, infrastructure, equipment, governance, etc.) should be in place in order to effectively enable transformations as recommended in NEP 2020 in</w:t>
      </w:r>
      <w:r>
        <w:rPr>
          <w:i/>
          <w:color w:val="4471C4"/>
          <w:spacing w:val="-29"/>
          <w:sz w:val="24"/>
        </w:rPr>
        <w:t xml:space="preserve"> </w:t>
      </w:r>
      <w:r>
        <w:rPr>
          <w:i/>
          <w:color w:val="4471C4"/>
          <w:sz w:val="24"/>
        </w:rPr>
        <w:t>this area? #9) (</w:t>
      </w:r>
      <w:r>
        <w:rPr>
          <w:color w:val="FF0000"/>
          <w:sz w:val="24"/>
        </w:rPr>
        <w:t xml:space="preserve">1-200 words) </w:t>
      </w:r>
      <w:r>
        <w:rPr>
          <w:color w:val="006FC0"/>
          <w:sz w:val="24"/>
        </w:rPr>
        <w:t>(ECCE, SE,</w:t>
      </w:r>
      <w:r>
        <w:rPr>
          <w:color w:val="006FC0"/>
          <w:spacing w:val="-3"/>
          <w:sz w:val="24"/>
        </w:rPr>
        <w:t xml:space="preserve"> </w:t>
      </w:r>
      <w:r>
        <w:rPr>
          <w:color w:val="006FC0"/>
          <w:sz w:val="24"/>
        </w:rPr>
        <w:t>TE)</w:t>
      </w:r>
      <w:r>
        <w:rPr>
          <w:rFonts w:ascii="Calibri Light"/>
          <w:i/>
          <w:color w:val="4471C4"/>
          <w:sz w:val="24"/>
        </w:rPr>
        <w:t xml:space="preserve"> </w:t>
      </w:r>
    </w:p>
    <w:p w14:paraId="7B0C3A8C" w14:textId="77777777" w:rsidR="0083336B" w:rsidRDefault="004D7147">
      <w:pPr>
        <w:pStyle w:val="Heading2"/>
        <w:numPr>
          <w:ilvl w:val="1"/>
          <w:numId w:val="1"/>
        </w:numPr>
        <w:tabs>
          <w:tab w:val="left" w:pos="1496"/>
        </w:tabs>
        <w:spacing w:before="121"/>
        <w:ind w:left="1495" w:hanging="482"/>
      </w:pPr>
      <w:r>
        <w:t xml:space="preserve">School Culture and Practices </w:t>
      </w:r>
      <w:r>
        <w:rPr>
          <w:color w:val="FF0000"/>
        </w:rPr>
        <w:t>(1-200</w:t>
      </w:r>
      <w:r>
        <w:rPr>
          <w:color w:val="FF0000"/>
          <w:spacing w:val="-2"/>
        </w:rPr>
        <w:t xml:space="preserve"> </w:t>
      </w:r>
      <w:r>
        <w:rPr>
          <w:color w:val="FF0000"/>
        </w:rPr>
        <w:t>words)</w:t>
      </w:r>
    </w:p>
    <w:p w14:paraId="1F2F08B8" w14:textId="77777777" w:rsidR="0083336B" w:rsidRDefault="004D7147">
      <w:pPr>
        <w:pStyle w:val="ListParagraph"/>
        <w:numPr>
          <w:ilvl w:val="1"/>
          <w:numId w:val="1"/>
        </w:numPr>
        <w:tabs>
          <w:tab w:val="left" w:pos="1496"/>
        </w:tabs>
        <w:spacing w:before="120"/>
        <w:ind w:left="1495" w:hanging="482"/>
        <w:rPr>
          <w:sz w:val="24"/>
        </w:rPr>
      </w:pPr>
      <w:r>
        <w:rPr>
          <w:sz w:val="24"/>
        </w:rPr>
        <w:t xml:space="preserve">Infrastructure and Equipment </w:t>
      </w:r>
      <w:r>
        <w:rPr>
          <w:color w:val="FF0000"/>
          <w:sz w:val="24"/>
        </w:rPr>
        <w:t>(1-200</w:t>
      </w:r>
      <w:r>
        <w:rPr>
          <w:color w:val="FF0000"/>
          <w:spacing w:val="-1"/>
          <w:sz w:val="24"/>
        </w:rPr>
        <w:t xml:space="preserve"> </w:t>
      </w:r>
      <w:r>
        <w:rPr>
          <w:color w:val="FF0000"/>
          <w:sz w:val="24"/>
        </w:rPr>
        <w:t>words)</w:t>
      </w:r>
    </w:p>
    <w:p w14:paraId="6A6E380F" w14:textId="77777777" w:rsidR="0083336B" w:rsidRDefault="004D7147">
      <w:pPr>
        <w:pStyle w:val="ListParagraph"/>
        <w:numPr>
          <w:ilvl w:val="1"/>
          <w:numId w:val="1"/>
        </w:numPr>
        <w:tabs>
          <w:tab w:val="left" w:pos="1503"/>
        </w:tabs>
        <w:spacing w:before="120"/>
        <w:ind w:left="1502" w:hanging="482"/>
        <w:rPr>
          <w:sz w:val="24"/>
        </w:rPr>
      </w:pPr>
      <w:r>
        <w:rPr>
          <w:sz w:val="24"/>
        </w:rPr>
        <w:t xml:space="preserve">Human Resource – Teaching as well as supporting </w:t>
      </w:r>
      <w:r>
        <w:rPr>
          <w:color w:val="FF0000"/>
          <w:sz w:val="24"/>
        </w:rPr>
        <w:t>(1-200</w:t>
      </w:r>
      <w:r>
        <w:rPr>
          <w:color w:val="FF0000"/>
          <w:spacing w:val="-9"/>
          <w:sz w:val="24"/>
        </w:rPr>
        <w:t xml:space="preserve"> </w:t>
      </w:r>
      <w:r>
        <w:rPr>
          <w:color w:val="FF0000"/>
          <w:sz w:val="24"/>
        </w:rPr>
        <w:t>words)</w:t>
      </w:r>
    </w:p>
    <w:p w14:paraId="216980A7" w14:textId="77777777" w:rsidR="0083336B" w:rsidRDefault="004D7147">
      <w:pPr>
        <w:pStyle w:val="ListParagraph"/>
        <w:numPr>
          <w:ilvl w:val="1"/>
          <w:numId w:val="1"/>
        </w:numPr>
        <w:tabs>
          <w:tab w:val="left" w:pos="1496"/>
        </w:tabs>
        <w:spacing w:before="120"/>
        <w:ind w:left="1495" w:hanging="482"/>
        <w:rPr>
          <w:sz w:val="24"/>
        </w:rPr>
      </w:pPr>
      <w:r>
        <w:rPr>
          <w:sz w:val="24"/>
        </w:rPr>
        <w:t xml:space="preserve">Teaching Learning Material </w:t>
      </w:r>
      <w:r>
        <w:rPr>
          <w:color w:val="FF0000"/>
          <w:sz w:val="24"/>
        </w:rPr>
        <w:t>(1-200</w:t>
      </w:r>
      <w:r>
        <w:rPr>
          <w:color w:val="FF0000"/>
          <w:spacing w:val="-3"/>
          <w:sz w:val="24"/>
        </w:rPr>
        <w:t xml:space="preserve"> </w:t>
      </w:r>
      <w:r>
        <w:rPr>
          <w:color w:val="FF0000"/>
          <w:sz w:val="24"/>
        </w:rPr>
        <w:t>words)</w:t>
      </w:r>
    </w:p>
    <w:p w14:paraId="67793B0A" w14:textId="77777777" w:rsidR="0083336B" w:rsidRDefault="004D7147">
      <w:pPr>
        <w:pStyle w:val="ListParagraph"/>
        <w:numPr>
          <w:ilvl w:val="1"/>
          <w:numId w:val="1"/>
        </w:numPr>
        <w:tabs>
          <w:tab w:val="left" w:pos="1496"/>
        </w:tabs>
        <w:spacing w:before="120"/>
        <w:ind w:left="1495" w:hanging="482"/>
        <w:rPr>
          <w:sz w:val="24"/>
        </w:rPr>
      </w:pPr>
      <w:r>
        <w:rPr>
          <w:sz w:val="24"/>
        </w:rPr>
        <w:t xml:space="preserve">Technology related </w:t>
      </w:r>
      <w:r>
        <w:rPr>
          <w:color w:val="FF0000"/>
          <w:sz w:val="24"/>
        </w:rPr>
        <w:t>(1-200</w:t>
      </w:r>
      <w:r>
        <w:rPr>
          <w:color w:val="FF0000"/>
          <w:spacing w:val="-12"/>
          <w:sz w:val="24"/>
        </w:rPr>
        <w:t xml:space="preserve"> </w:t>
      </w:r>
      <w:r>
        <w:rPr>
          <w:color w:val="FF0000"/>
          <w:sz w:val="24"/>
        </w:rPr>
        <w:t>words)</w:t>
      </w:r>
    </w:p>
    <w:p w14:paraId="30DAED90" w14:textId="77777777" w:rsidR="0083336B" w:rsidRDefault="004D7147">
      <w:pPr>
        <w:pStyle w:val="ListParagraph"/>
        <w:numPr>
          <w:ilvl w:val="1"/>
          <w:numId w:val="1"/>
        </w:numPr>
        <w:tabs>
          <w:tab w:val="left" w:pos="1496"/>
        </w:tabs>
        <w:spacing w:before="120"/>
        <w:ind w:left="1495" w:hanging="482"/>
        <w:rPr>
          <w:sz w:val="24"/>
        </w:rPr>
      </w:pPr>
      <w:r>
        <w:rPr>
          <w:sz w:val="24"/>
        </w:rPr>
        <w:t xml:space="preserve">School Governance </w:t>
      </w:r>
      <w:r>
        <w:rPr>
          <w:color w:val="FF0000"/>
          <w:sz w:val="24"/>
        </w:rPr>
        <w:t>(1-200</w:t>
      </w:r>
      <w:r>
        <w:rPr>
          <w:color w:val="FF0000"/>
          <w:spacing w:val="-14"/>
          <w:sz w:val="24"/>
        </w:rPr>
        <w:t xml:space="preserve"> </w:t>
      </w:r>
      <w:r>
        <w:rPr>
          <w:color w:val="FF0000"/>
          <w:sz w:val="24"/>
        </w:rPr>
        <w:t>words)</w:t>
      </w:r>
    </w:p>
    <w:p w14:paraId="59D87B9C" w14:textId="77777777" w:rsidR="0083336B" w:rsidRDefault="004D7147">
      <w:pPr>
        <w:pStyle w:val="ListParagraph"/>
        <w:numPr>
          <w:ilvl w:val="1"/>
          <w:numId w:val="1"/>
        </w:numPr>
        <w:tabs>
          <w:tab w:val="left" w:pos="1496"/>
        </w:tabs>
        <w:spacing w:before="120"/>
        <w:ind w:left="1495" w:hanging="482"/>
        <w:rPr>
          <w:sz w:val="24"/>
        </w:rPr>
      </w:pPr>
      <w:r>
        <w:rPr>
          <w:sz w:val="24"/>
        </w:rPr>
        <w:t xml:space="preserve">School Complex </w:t>
      </w:r>
      <w:r>
        <w:rPr>
          <w:color w:val="FF0000"/>
          <w:sz w:val="24"/>
        </w:rPr>
        <w:t>(1-200</w:t>
      </w:r>
      <w:r>
        <w:rPr>
          <w:color w:val="FF0000"/>
          <w:spacing w:val="-1"/>
          <w:sz w:val="24"/>
        </w:rPr>
        <w:t xml:space="preserve"> </w:t>
      </w:r>
      <w:r>
        <w:rPr>
          <w:color w:val="FF0000"/>
          <w:sz w:val="24"/>
        </w:rPr>
        <w:t>words)</w:t>
      </w:r>
    </w:p>
    <w:p w14:paraId="610B08C1" w14:textId="77777777" w:rsidR="0083336B" w:rsidRDefault="004D7147">
      <w:pPr>
        <w:pStyle w:val="ListParagraph"/>
        <w:numPr>
          <w:ilvl w:val="1"/>
          <w:numId w:val="1"/>
        </w:numPr>
        <w:tabs>
          <w:tab w:val="left" w:pos="1496"/>
        </w:tabs>
        <w:spacing w:before="120"/>
        <w:ind w:left="1495" w:hanging="482"/>
        <w:rPr>
          <w:sz w:val="24"/>
        </w:rPr>
      </w:pPr>
      <w:r>
        <w:rPr>
          <w:sz w:val="24"/>
        </w:rPr>
        <w:t xml:space="preserve">Any other </w:t>
      </w:r>
      <w:r>
        <w:rPr>
          <w:color w:val="FF0000"/>
          <w:sz w:val="24"/>
        </w:rPr>
        <w:t>(1-200</w:t>
      </w:r>
      <w:r>
        <w:rPr>
          <w:color w:val="FF0000"/>
          <w:spacing w:val="-2"/>
          <w:sz w:val="24"/>
        </w:rPr>
        <w:t xml:space="preserve"> </w:t>
      </w:r>
      <w:r>
        <w:rPr>
          <w:color w:val="FF0000"/>
          <w:sz w:val="24"/>
        </w:rPr>
        <w:t>words)</w:t>
      </w:r>
    </w:p>
    <w:p w14:paraId="7F5BC254" w14:textId="77777777" w:rsidR="0083336B" w:rsidRDefault="0083336B">
      <w:pPr>
        <w:pStyle w:val="BodyText"/>
        <w:rPr>
          <w:i w:val="0"/>
        </w:rPr>
      </w:pPr>
    </w:p>
    <w:p w14:paraId="7E3B1822" w14:textId="77777777" w:rsidR="0083336B" w:rsidRDefault="0083336B">
      <w:pPr>
        <w:pStyle w:val="BodyText"/>
        <w:spacing w:before="7"/>
        <w:rPr>
          <w:i w:val="0"/>
          <w:sz w:val="19"/>
        </w:rPr>
      </w:pPr>
    </w:p>
    <w:p w14:paraId="3C19C7DD" w14:textId="77777777" w:rsidR="0083336B" w:rsidRDefault="004D7147">
      <w:pPr>
        <w:pStyle w:val="ListParagraph"/>
        <w:numPr>
          <w:ilvl w:val="0"/>
          <w:numId w:val="1"/>
        </w:numPr>
        <w:tabs>
          <w:tab w:val="left" w:pos="690"/>
        </w:tabs>
        <w:ind w:left="307" w:right="154" w:firstLine="0"/>
        <w:jc w:val="both"/>
        <w:rPr>
          <w:sz w:val="24"/>
        </w:rPr>
      </w:pPr>
      <w:r>
        <w:rPr>
          <w:b/>
          <w:sz w:val="24"/>
        </w:rPr>
        <w:t xml:space="preserve">Managing funds to meet Policy goals related to Gender education </w:t>
      </w:r>
      <w:r>
        <w:rPr>
          <w:i/>
          <w:color w:val="4471C4"/>
          <w:sz w:val="24"/>
        </w:rPr>
        <w:t xml:space="preserve">(How can the gender inclusion fund be used to meet Policy goals related to education of girls and transgender children? How should it be managed optimally? #11) </w:t>
      </w:r>
      <w:r>
        <w:rPr>
          <w:color w:val="FF0000"/>
          <w:sz w:val="24"/>
        </w:rPr>
        <w:t>(1-200</w:t>
      </w:r>
      <w:r>
        <w:rPr>
          <w:color w:val="FF0000"/>
          <w:spacing w:val="-8"/>
          <w:sz w:val="24"/>
        </w:rPr>
        <w:t xml:space="preserve"> </w:t>
      </w:r>
      <w:r>
        <w:rPr>
          <w:color w:val="FF0000"/>
          <w:sz w:val="24"/>
        </w:rPr>
        <w:t>words)</w:t>
      </w:r>
    </w:p>
    <w:p w14:paraId="44153856" w14:textId="77777777" w:rsidR="0083336B" w:rsidRDefault="0083336B">
      <w:pPr>
        <w:pStyle w:val="BodyText"/>
        <w:rPr>
          <w:i w:val="0"/>
        </w:rPr>
      </w:pPr>
    </w:p>
    <w:p w14:paraId="7D1F06EB" w14:textId="77777777" w:rsidR="0083336B" w:rsidRDefault="0083336B">
      <w:pPr>
        <w:pStyle w:val="BodyText"/>
        <w:spacing w:before="8"/>
        <w:rPr>
          <w:i w:val="0"/>
          <w:sz w:val="19"/>
        </w:rPr>
      </w:pPr>
    </w:p>
    <w:p w14:paraId="2A5950BF" w14:textId="77777777" w:rsidR="0083336B" w:rsidRDefault="004D7147">
      <w:pPr>
        <w:pStyle w:val="ListParagraph"/>
        <w:numPr>
          <w:ilvl w:val="0"/>
          <w:numId w:val="1"/>
        </w:numPr>
        <w:tabs>
          <w:tab w:val="left" w:pos="661"/>
        </w:tabs>
        <w:ind w:left="307" w:right="154" w:firstLine="0"/>
        <w:jc w:val="both"/>
        <w:rPr>
          <w:sz w:val="24"/>
        </w:rPr>
      </w:pPr>
      <w:r>
        <w:rPr>
          <w:b/>
          <w:sz w:val="24"/>
        </w:rPr>
        <w:t>Role</w:t>
      </w:r>
      <w:r>
        <w:rPr>
          <w:b/>
          <w:spacing w:val="-16"/>
          <w:sz w:val="24"/>
        </w:rPr>
        <w:t xml:space="preserve"> </w:t>
      </w:r>
      <w:r>
        <w:rPr>
          <w:b/>
          <w:sz w:val="24"/>
        </w:rPr>
        <w:t>of</w:t>
      </w:r>
      <w:r>
        <w:rPr>
          <w:b/>
          <w:spacing w:val="-13"/>
          <w:sz w:val="24"/>
        </w:rPr>
        <w:t xml:space="preserve"> </w:t>
      </w:r>
      <w:r>
        <w:rPr>
          <w:b/>
          <w:sz w:val="24"/>
        </w:rPr>
        <w:t>various</w:t>
      </w:r>
      <w:r>
        <w:rPr>
          <w:b/>
          <w:spacing w:val="-17"/>
          <w:sz w:val="24"/>
        </w:rPr>
        <w:t xml:space="preserve"> </w:t>
      </w:r>
      <w:r>
        <w:rPr>
          <w:b/>
          <w:sz w:val="24"/>
        </w:rPr>
        <w:t>agencies</w:t>
      </w:r>
      <w:r>
        <w:rPr>
          <w:b/>
          <w:spacing w:val="-14"/>
          <w:sz w:val="24"/>
        </w:rPr>
        <w:t xml:space="preserve"> </w:t>
      </w:r>
      <w:r>
        <w:rPr>
          <w:b/>
          <w:sz w:val="24"/>
        </w:rPr>
        <w:t>for</w:t>
      </w:r>
      <w:r>
        <w:rPr>
          <w:b/>
          <w:spacing w:val="-14"/>
          <w:sz w:val="24"/>
        </w:rPr>
        <w:t xml:space="preserve"> </w:t>
      </w:r>
      <w:r>
        <w:rPr>
          <w:b/>
          <w:sz w:val="24"/>
        </w:rPr>
        <w:t>providing</w:t>
      </w:r>
      <w:r>
        <w:rPr>
          <w:b/>
          <w:spacing w:val="-12"/>
          <w:sz w:val="24"/>
        </w:rPr>
        <w:t xml:space="preserve"> </w:t>
      </w:r>
      <w:r>
        <w:rPr>
          <w:b/>
          <w:sz w:val="24"/>
        </w:rPr>
        <w:t>Education</w:t>
      </w:r>
      <w:r>
        <w:rPr>
          <w:b/>
          <w:spacing w:val="-12"/>
          <w:sz w:val="24"/>
        </w:rPr>
        <w:t xml:space="preserve"> </w:t>
      </w:r>
      <w:r>
        <w:rPr>
          <w:b/>
          <w:sz w:val="24"/>
        </w:rPr>
        <w:t>to</w:t>
      </w:r>
      <w:r>
        <w:rPr>
          <w:b/>
          <w:spacing w:val="-16"/>
          <w:sz w:val="24"/>
        </w:rPr>
        <w:t xml:space="preserve"> </w:t>
      </w:r>
      <w:r>
        <w:rPr>
          <w:b/>
          <w:sz w:val="24"/>
        </w:rPr>
        <w:t>girls</w:t>
      </w:r>
      <w:r>
        <w:rPr>
          <w:b/>
          <w:spacing w:val="-14"/>
          <w:sz w:val="24"/>
        </w:rPr>
        <w:t xml:space="preserve"> </w:t>
      </w:r>
      <w:r>
        <w:rPr>
          <w:b/>
          <w:sz w:val="24"/>
        </w:rPr>
        <w:t>and</w:t>
      </w:r>
      <w:r>
        <w:rPr>
          <w:b/>
          <w:spacing w:val="-16"/>
          <w:sz w:val="24"/>
        </w:rPr>
        <w:t xml:space="preserve"> </w:t>
      </w:r>
      <w:r>
        <w:rPr>
          <w:b/>
          <w:sz w:val="24"/>
        </w:rPr>
        <w:t>transgender</w:t>
      </w:r>
      <w:r>
        <w:rPr>
          <w:b/>
          <w:spacing w:val="-13"/>
          <w:sz w:val="24"/>
        </w:rPr>
        <w:t xml:space="preserve"> </w:t>
      </w:r>
      <w:r>
        <w:rPr>
          <w:b/>
          <w:sz w:val="24"/>
        </w:rPr>
        <w:t>in</w:t>
      </w:r>
      <w:r>
        <w:rPr>
          <w:b/>
          <w:spacing w:val="-14"/>
          <w:sz w:val="24"/>
        </w:rPr>
        <w:t xml:space="preserve"> </w:t>
      </w:r>
      <w:r>
        <w:rPr>
          <w:b/>
          <w:sz w:val="24"/>
        </w:rPr>
        <w:t>Schools</w:t>
      </w:r>
      <w:r>
        <w:rPr>
          <w:b/>
          <w:color w:val="4471C4"/>
          <w:sz w:val="24"/>
        </w:rPr>
        <w:t xml:space="preserve"> </w:t>
      </w:r>
      <w:r>
        <w:rPr>
          <w:i/>
          <w:color w:val="4471C4"/>
          <w:sz w:val="24"/>
        </w:rPr>
        <w:t>(What</w:t>
      </w:r>
      <w:r>
        <w:rPr>
          <w:i/>
          <w:color w:val="4471C4"/>
          <w:spacing w:val="-6"/>
          <w:sz w:val="24"/>
        </w:rPr>
        <w:t xml:space="preserve"> </w:t>
      </w:r>
      <w:r>
        <w:rPr>
          <w:i/>
          <w:color w:val="4471C4"/>
          <w:sz w:val="24"/>
        </w:rPr>
        <w:t>kind</w:t>
      </w:r>
      <w:r>
        <w:rPr>
          <w:i/>
          <w:color w:val="4471C4"/>
          <w:spacing w:val="-7"/>
          <w:sz w:val="24"/>
        </w:rPr>
        <w:t xml:space="preserve"> </w:t>
      </w:r>
      <w:r>
        <w:rPr>
          <w:i/>
          <w:color w:val="4471C4"/>
          <w:sz w:val="24"/>
        </w:rPr>
        <w:t>of</w:t>
      </w:r>
      <w:r>
        <w:rPr>
          <w:i/>
          <w:color w:val="4471C4"/>
          <w:spacing w:val="-5"/>
          <w:sz w:val="24"/>
        </w:rPr>
        <w:t xml:space="preserve"> </w:t>
      </w:r>
      <w:r>
        <w:rPr>
          <w:i/>
          <w:color w:val="4471C4"/>
          <w:sz w:val="24"/>
        </w:rPr>
        <w:t>linkages</w:t>
      </w:r>
      <w:r>
        <w:rPr>
          <w:i/>
          <w:color w:val="4471C4"/>
          <w:spacing w:val="-7"/>
          <w:sz w:val="24"/>
        </w:rPr>
        <w:t xml:space="preserve"> </w:t>
      </w:r>
      <w:r>
        <w:rPr>
          <w:i/>
          <w:color w:val="4471C4"/>
          <w:sz w:val="24"/>
        </w:rPr>
        <w:t>need</w:t>
      </w:r>
      <w:r>
        <w:rPr>
          <w:i/>
          <w:color w:val="4471C4"/>
          <w:spacing w:val="-7"/>
          <w:sz w:val="24"/>
        </w:rPr>
        <w:t xml:space="preserve"> </w:t>
      </w:r>
      <w:r>
        <w:rPr>
          <w:i/>
          <w:color w:val="4471C4"/>
          <w:sz w:val="24"/>
        </w:rPr>
        <w:t>to</w:t>
      </w:r>
      <w:r>
        <w:rPr>
          <w:i/>
          <w:color w:val="4471C4"/>
          <w:spacing w:val="-7"/>
          <w:sz w:val="24"/>
        </w:rPr>
        <w:t xml:space="preserve"> </w:t>
      </w:r>
      <w:r>
        <w:rPr>
          <w:i/>
          <w:color w:val="4471C4"/>
          <w:sz w:val="24"/>
        </w:rPr>
        <w:t>be</w:t>
      </w:r>
      <w:r>
        <w:rPr>
          <w:i/>
          <w:color w:val="4471C4"/>
          <w:spacing w:val="-9"/>
          <w:sz w:val="24"/>
        </w:rPr>
        <w:t xml:space="preserve"> </w:t>
      </w:r>
      <w:r>
        <w:rPr>
          <w:i/>
          <w:color w:val="4471C4"/>
          <w:sz w:val="24"/>
        </w:rPr>
        <w:t>established</w:t>
      </w:r>
      <w:r>
        <w:rPr>
          <w:i/>
          <w:color w:val="4471C4"/>
          <w:spacing w:val="-7"/>
          <w:sz w:val="24"/>
        </w:rPr>
        <w:t xml:space="preserve"> </w:t>
      </w:r>
      <w:r>
        <w:rPr>
          <w:i/>
          <w:color w:val="4471C4"/>
          <w:sz w:val="24"/>
        </w:rPr>
        <w:t>between</w:t>
      </w:r>
      <w:r>
        <w:rPr>
          <w:i/>
          <w:color w:val="4471C4"/>
          <w:spacing w:val="-10"/>
          <w:sz w:val="24"/>
        </w:rPr>
        <w:t xml:space="preserve"> </w:t>
      </w:r>
      <w:r>
        <w:rPr>
          <w:i/>
          <w:color w:val="4471C4"/>
          <w:sz w:val="24"/>
        </w:rPr>
        <w:t>the</w:t>
      </w:r>
      <w:r>
        <w:rPr>
          <w:i/>
          <w:color w:val="4471C4"/>
          <w:spacing w:val="-8"/>
          <w:sz w:val="24"/>
        </w:rPr>
        <w:t xml:space="preserve"> </w:t>
      </w:r>
      <w:r>
        <w:rPr>
          <w:i/>
          <w:color w:val="4471C4"/>
          <w:sz w:val="24"/>
        </w:rPr>
        <w:t>Directorate</w:t>
      </w:r>
      <w:r>
        <w:rPr>
          <w:i/>
          <w:color w:val="4471C4"/>
          <w:spacing w:val="-6"/>
          <w:sz w:val="24"/>
        </w:rPr>
        <w:t xml:space="preserve"> </w:t>
      </w:r>
      <w:r>
        <w:rPr>
          <w:i/>
          <w:color w:val="4471C4"/>
          <w:sz w:val="24"/>
        </w:rPr>
        <w:t>of</w:t>
      </w:r>
      <w:r>
        <w:rPr>
          <w:i/>
          <w:color w:val="4471C4"/>
          <w:spacing w:val="-9"/>
          <w:sz w:val="24"/>
        </w:rPr>
        <w:t xml:space="preserve"> </w:t>
      </w:r>
      <w:r>
        <w:rPr>
          <w:i/>
          <w:color w:val="4471C4"/>
          <w:sz w:val="24"/>
        </w:rPr>
        <w:t>Education,</w:t>
      </w:r>
      <w:r>
        <w:rPr>
          <w:i/>
          <w:color w:val="4471C4"/>
          <w:spacing w:val="-6"/>
          <w:sz w:val="24"/>
        </w:rPr>
        <w:t xml:space="preserve"> </w:t>
      </w:r>
      <w:r>
        <w:rPr>
          <w:i/>
          <w:color w:val="4471C4"/>
          <w:sz w:val="24"/>
        </w:rPr>
        <w:t>the NCPCR and SCPCR to support the education of transgender children? What role can</w:t>
      </w:r>
      <w:r>
        <w:rPr>
          <w:i/>
          <w:color w:val="4471C4"/>
          <w:spacing w:val="-39"/>
          <w:sz w:val="24"/>
        </w:rPr>
        <w:t xml:space="preserve"> </w:t>
      </w:r>
      <w:r>
        <w:rPr>
          <w:i/>
          <w:color w:val="4471C4"/>
          <w:sz w:val="24"/>
        </w:rPr>
        <w:t xml:space="preserve">civil society groups play? How can they support social workers? Are there specific needs for specific school stages? #14) </w:t>
      </w:r>
      <w:r>
        <w:rPr>
          <w:color w:val="FF0000"/>
          <w:sz w:val="24"/>
        </w:rPr>
        <w:t>(1-200</w:t>
      </w:r>
      <w:r>
        <w:rPr>
          <w:color w:val="FF0000"/>
          <w:spacing w:val="-4"/>
          <w:sz w:val="24"/>
        </w:rPr>
        <w:t xml:space="preserve"> </w:t>
      </w:r>
      <w:r>
        <w:rPr>
          <w:color w:val="FF0000"/>
          <w:sz w:val="24"/>
        </w:rPr>
        <w:t>words)</w:t>
      </w:r>
    </w:p>
    <w:p w14:paraId="3F7B6E1A" w14:textId="77777777" w:rsidR="0083336B" w:rsidRDefault="0083336B">
      <w:pPr>
        <w:pStyle w:val="BodyText"/>
        <w:rPr>
          <w:i w:val="0"/>
        </w:rPr>
      </w:pPr>
    </w:p>
    <w:p w14:paraId="7D3BB68E" w14:textId="77777777" w:rsidR="0083336B" w:rsidRDefault="0083336B">
      <w:pPr>
        <w:pStyle w:val="BodyText"/>
        <w:spacing w:before="10"/>
        <w:rPr>
          <w:i w:val="0"/>
          <w:sz w:val="19"/>
        </w:rPr>
      </w:pPr>
    </w:p>
    <w:p w14:paraId="76D760FD" w14:textId="77777777" w:rsidR="0083336B" w:rsidRDefault="004D7147">
      <w:pPr>
        <w:pStyle w:val="ListParagraph"/>
        <w:numPr>
          <w:ilvl w:val="0"/>
          <w:numId w:val="1"/>
        </w:numPr>
        <w:tabs>
          <w:tab w:val="left" w:pos="680"/>
        </w:tabs>
        <w:ind w:left="307" w:right="154" w:firstLine="0"/>
        <w:jc w:val="both"/>
        <w:rPr>
          <w:sz w:val="24"/>
        </w:rPr>
      </w:pPr>
      <w:r>
        <w:rPr>
          <w:b/>
          <w:sz w:val="24"/>
        </w:rPr>
        <w:t xml:space="preserve">Specific Recommendations for the National/State Curriculum Frameworks </w:t>
      </w:r>
      <w:r>
        <w:rPr>
          <w:i/>
          <w:color w:val="4471C4"/>
          <w:sz w:val="24"/>
        </w:rPr>
        <w:t xml:space="preserve">(What are your specific recommendations for four curriculum frameworks with regard to Gender Education?) </w:t>
      </w:r>
      <w:r>
        <w:rPr>
          <w:color w:val="FF0000"/>
          <w:sz w:val="24"/>
        </w:rPr>
        <w:t>(1-300</w:t>
      </w:r>
      <w:r>
        <w:rPr>
          <w:color w:val="FF0000"/>
          <w:spacing w:val="-2"/>
          <w:sz w:val="24"/>
        </w:rPr>
        <w:t xml:space="preserve"> </w:t>
      </w:r>
      <w:r>
        <w:rPr>
          <w:color w:val="FF0000"/>
          <w:sz w:val="24"/>
        </w:rPr>
        <w:t>words)</w:t>
      </w:r>
    </w:p>
    <w:p w14:paraId="3FB0D068" w14:textId="77777777" w:rsidR="0083336B" w:rsidRDefault="004D7147">
      <w:pPr>
        <w:pStyle w:val="Heading2"/>
        <w:numPr>
          <w:ilvl w:val="1"/>
          <w:numId w:val="1"/>
        </w:numPr>
        <w:tabs>
          <w:tab w:val="left" w:pos="930"/>
        </w:tabs>
        <w:spacing w:before="120"/>
      </w:pPr>
      <w:r>
        <w:t xml:space="preserve">Specific recommendations for NCF/SCF ECCE </w:t>
      </w:r>
      <w:r>
        <w:rPr>
          <w:color w:val="FF0000"/>
        </w:rPr>
        <w:t>(1-200</w:t>
      </w:r>
      <w:r>
        <w:rPr>
          <w:color w:val="FF0000"/>
          <w:spacing w:val="-4"/>
        </w:rPr>
        <w:t xml:space="preserve"> </w:t>
      </w:r>
      <w:r>
        <w:rPr>
          <w:color w:val="FF0000"/>
        </w:rPr>
        <w:t>words)</w:t>
      </w:r>
    </w:p>
    <w:p w14:paraId="7D38016A" w14:textId="77777777" w:rsidR="0083336B" w:rsidRDefault="004D7147">
      <w:pPr>
        <w:pStyle w:val="ListParagraph"/>
        <w:numPr>
          <w:ilvl w:val="1"/>
          <w:numId w:val="1"/>
        </w:numPr>
        <w:tabs>
          <w:tab w:val="left" w:pos="930"/>
        </w:tabs>
        <w:rPr>
          <w:sz w:val="24"/>
        </w:rPr>
      </w:pPr>
      <w:r>
        <w:rPr>
          <w:sz w:val="24"/>
        </w:rPr>
        <w:t xml:space="preserve">Specific recommendations for NCF/SCF SE </w:t>
      </w:r>
      <w:r>
        <w:rPr>
          <w:color w:val="FF0000"/>
          <w:sz w:val="24"/>
        </w:rPr>
        <w:t>(1-200</w:t>
      </w:r>
      <w:r>
        <w:rPr>
          <w:color w:val="FF0000"/>
          <w:spacing w:val="-20"/>
          <w:sz w:val="24"/>
        </w:rPr>
        <w:t xml:space="preserve"> </w:t>
      </w:r>
      <w:r>
        <w:rPr>
          <w:color w:val="FF0000"/>
          <w:sz w:val="24"/>
        </w:rPr>
        <w:t>words)</w:t>
      </w:r>
    </w:p>
    <w:p w14:paraId="689B4554" w14:textId="77777777" w:rsidR="0083336B" w:rsidRDefault="004D7147">
      <w:pPr>
        <w:pStyle w:val="ListParagraph"/>
        <w:numPr>
          <w:ilvl w:val="1"/>
          <w:numId w:val="1"/>
        </w:numPr>
        <w:tabs>
          <w:tab w:val="left" w:pos="930"/>
        </w:tabs>
        <w:rPr>
          <w:sz w:val="24"/>
        </w:rPr>
      </w:pPr>
      <w:r>
        <w:rPr>
          <w:sz w:val="24"/>
        </w:rPr>
        <w:t xml:space="preserve">Specific recommendations for NCF/SCF TE </w:t>
      </w:r>
      <w:r>
        <w:rPr>
          <w:color w:val="FF0000"/>
          <w:sz w:val="24"/>
        </w:rPr>
        <w:t>(1-200</w:t>
      </w:r>
      <w:r>
        <w:rPr>
          <w:color w:val="FF0000"/>
          <w:spacing w:val="-22"/>
          <w:sz w:val="24"/>
        </w:rPr>
        <w:t xml:space="preserve"> </w:t>
      </w:r>
      <w:r>
        <w:rPr>
          <w:color w:val="FF0000"/>
          <w:sz w:val="24"/>
        </w:rPr>
        <w:t>words)</w:t>
      </w:r>
    </w:p>
    <w:p w14:paraId="27BF913E" w14:textId="77777777" w:rsidR="0083336B" w:rsidRDefault="004D7147">
      <w:pPr>
        <w:pStyle w:val="ListParagraph"/>
        <w:numPr>
          <w:ilvl w:val="1"/>
          <w:numId w:val="1"/>
        </w:numPr>
        <w:tabs>
          <w:tab w:val="left" w:pos="930"/>
        </w:tabs>
        <w:rPr>
          <w:sz w:val="24"/>
        </w:rPr>
      </w:pPr>
      <w:r>
        <w:rPr>
          <w:sz w:val="24"/>
        </w:rPr>
        <w:t xml:space="preserve">Specific recommendations for NCF/SCF AE </w:t>
      </w:r>
      <w:r>
        <w:rPr>
          <w:color w:val="FF0000"/>
          <w:sz w:val="24"/>
        </w:rPr>
        <w:t>(1-200</w:t>
      </w:r>
      <w:r>
        <w:rPr>
          <w:color w:val="FF0000"/>
          <w:spacing w:val="-19"/>
          <w:sz w:val="24"/>
        </w:rPr>
        <w:t xml:space="preserve"> </w:t>
      </w:r>
      <w:r>
        <w:rPr>
          <w:color w:val="FF0000"/>
          <w:sz w:val="24"/>
        </w:rPr>
        <w:t>words)</w:t>
      </w:r>
    </w:p>
    <w:p w14:paraId="7B33B64F" w14:textId="77777777" w:rsidR="0083336B" w:rsidRDefault="0083336B">
      <w:pPr>
        <w:pStyle w:val="BodyText"/>
        <w:spacing w:before="11"/>
        <w:rPr>
          <w:i w:val="0"/>
          <w:sz w:val="23"/>
        </w:rPr>
      </w:pPr>
    </w:p>
    <w:p w14:paraId="09E5FD26" w14:textId="77777777" w:rsidR="0083336B" w:rsidRDefault="004D7147">
      <w:pPr>
        <w:pStyle w:val="ListParagraph"/>
        <w:numPr>
          <w:ilvl w:val="0"/>
          <w:numId w:val="1"/>
        </w:numPr>
        <w:tabs>
          <w:tab w:val="left" w:pos="639"/>
        </w:tabs>
        <w:ind w:left="307" w:right="157" w:firstLine="0"/>
        <w:jc w:val="both"/>
        <w:rPr>
          <w:sz w:val="24"/>
        </w:rPr>
      </w:pPr>
      <w:r>
        <w:rPr>
          <w:b/>
          <w:w w:val="95"/>
          <w:sz w:val="24"/>
        </w:rPr>
        <w:t xml:space="preserve">Any other Comments and Suggestions on this Theme </w:t>
      </w:r>
      <w:r>
        <w:rPr>
          <w:i/>
          <w:color w:val="4471C4"/>
          <w:w w:val="95"/>
          <w:sz w:val="24"/>
        </w:rPr>
        <w:t xml:space="preserve">(In this subsection, please provide </w:t>
      </w:r>
      <w:r>
        <w:rPr>
          <w:i/>
          <w:color w:val="4471C4"/>
          <w:sz w:val="24"/>
        </w:rPr>
        <w:t xml:space="preserve">other suggestions about Gender Education that are not covered in the above questions. It is recommended that these suggestions are in alignment with the vision and specific anchors provided above from the NEP 2020). </w:t>
      </w:r>
      <w:r>
        <w:rPr>
          <w:color w:val="FF0000"/>
          <w:sz w:val="24"/>
        </w:rPr>
        <w:t>(1-200</w:t>
      </w:r>
      <w:r>
        <w:rPr>
          <w:color w:val="FF0000"/>
          <w:spacing w:val="1"/>
          <w:sz w:val="24"/>
        </w:rPr>
        <w:t xml:space="preserve"> </w:t>
      </w:r>
      <w:r>
        <w:rPr>
          <w:color w:val="FF0000"/>
          <w:sz w:val="24"/>
        </w:rPr>
        <w:t>words)</w:t>
      </w:r>
    </w:p>
    <w:p w14:paraId="572D4570" w14:textId="77777777" w:rsidR="0083336B" w:rsidRDefault="0083336B">
      <w:pPr>
        <w:jc w:val="both"/>
        <w:rPr>
          <w:sz w:val="24"/>
        </w:rPr>
        <w:sectPr w:rsidR="0083336B">
          <w:pgSz w:w="11910" w:h="16840"/>
          <w:pgMar w:top="1380" w:right="1280" w:bottom="280" w:left="1680" w:header="720" w:footer="720" w:gutter="0"/>
          <w:cols w:space="720"/>
        </w:sectPr>
      </w:pPr>
    </w:p>
    <w:p w14:paraId="7ECDC116" w14:textId="77777777" w:rsidR="0083336B" w:rsidRDefault="004D7147">
      <w:pPr>
        <w:pStyle w:val="Heading1"/>
        <w:spacing w:before="41"/>
        <w:ind w:left="307" w:firstLine="0"/>
      </w:pPr>
      <w:r>
        <w:lastRenderedPageBreak/>
        <w:t>Bibliography and References</w:t>
      </w:r>
    </w:p>
    <w:p w14:paraId="36755C4F" w14:textId="77777777" w:rsidR="0083336B" w:rsidRDefault="004D7147">
      <w:pPr>
        <w:pStyle w:val="BodyText"/>
        <w:ind w:left="307" w:right="159"/>
        <w:jc w:val="both"/>
      </w:pPr>
      <w:r>
        <w:rPr>
          <w:color w:val="4471C4"/>
          <w:w w:val="95"/>
        </w:rPr>
        <w:t>(Please</w:t>
      </w:r>
      <w:r>
        <w:rPr>
          <w:color w:val="4471C4"/>
          <w:spacing w:val="-20"/>
          <w:w w:val="95"/>
        </w:rPr>
        <w:t xml:space="preserve"> </w:t>
      </w:r>
      <w:r>
        <w:rPr>
          <w:color w:val="4471C4"/>
          <w:w w:val="95"/>
        </w:rPr>
        <w:t>include</w:t>
      </w:r>
      <w:r>
        <w:rPr>
          <w:color w:val="4471C4"/>
          <w:spacing w:val="-20"/>
          <w:w w:val="95"/>
        </w:rPr>
        <w:t xml:space="preserve"> </w:t>
      </w:r>
      <w:r>
        <w:rPr>
          <w:color w:val="4471C4"/>
          <w:w w:val="95"/>
        </w:rPr>
        <w:t>references</w:t>
      </w:r>
      <w:r>
        <w:rPr>
          <w:color w:val="4471C4"/>
          <w:spacing w:val="-19"/>
          <w:w w:val="95"/>
        </w:rPr>
        <w:t xml:space="preserve"> </w:t>
      </w:r>
      <w:r>
        <w:rPr>
          <w:color w:val="4471C4"/>
          <w:w w:val="95"/>
        </w:rPr>
        <w:t>(research</w:t>
      </w:r>
      <w:r>
        <w:rPr>
          <w:color w:val="4471C4"/>
          <w:spacing w:val="-19"/>
          <w:w w:val="95"/>
        </w:rPr>
        <w:t xml:space="preserve"> </w:t>
      </w:r>
      <w:r>
        <w:rPr>
          <w:color w:val="4471C4"/>
          <w:w w:val="95"/>
        </w:rPr>
        <w:t>papers,</w:t>
      </w:r>
      <w:r>
        <w:rPr>
          <w:color w:val="4471C4"/>
          <w:spacing w:val="-21"/>
          <w:w w:val="95"/>
        </w:rPr>
        <w:t xml:space="preserve"> </w:t>
      </w:r>
      <w:r>
        <w:rPr>
          <w:color w:val="4471C4"/>
          <w:w w:val="95"/>
        </w:rPr>
        <w:t>studies,</w:t>
      </w:r>
      <w:r>
        <w:rPr>
          <w:color w:val="4471C4"/>
          <w:spacing w:val="-19"/>
          <w:w w:val="95"/>
        </w:rPr>
        <w:t xml:space="preserve"> </w:t>
      </w:r>
      <w:r>
        <w:rPr>
          <w:color w:val="4471C4"/>
          <w:w w:val="95"/>
        </w:rPr>
        <w:t>pilots,</w:t>
      </w:r>
      <w:r>
        <w:rPr>
          <w:color w:val="4471C4"/>
          <w:spacing w:val="-19"/>
          <w:w w:val="95"/>
        </w:rPr>
        <w:t xml:space="preserve"> </w:t>
      </w:r>
      <w:r>
        <w:rPr>
          <w:color w:val="4471C4"/>
          <w:w w:val="95"/>
        </w:rPr>
        <w:t>or</w:t>
      </w:r>
      <w:r>
        <w:rPr>
          <w:color w:val="4471C4"/>
          <w:spacing w:val="-20"/>
          <w:w w:val="95"/>
        </w:rPr>
        <w:t xml:space="preserve"> </w:t>
      </w:r>
      <w:r>
        <w:rPr>
          <w:color w:val="4471C4"/>
          <w:w w:val="95"/>
        </w:rPr>
        <w:t>anecdotal</w:t>
      </w:r>
      <w:r>
        <w:rPr>
          <w:color w:val="4471C4"/>
          <w:spacing w:val="-18"/>
          <w:w w:val="95"/>
        </w:rPr>
        <w:t xml:space="preserve"> </w:t>
      </w:r>
      <w:r>
        <w:rPr>
          <w:color w:val="4471C4"/>
          <w:w w:val="95"/>
        </w:rPr>
        <w:t>evidence)</w:t>
      </w:r>
      <w:r>
        <w:rPr>
          <w:color w:val="4471C4"/>
          <w:spacing w:val="-19"/>
          <w:w w:val="95"/>
        </w:rPr>
        <w:t xml:space="preserve"> </w:t>
      </w:r>
      <w:r>
        <w:rPr>
          <w:color w:val="4471C4"/>
          <w:w w:val="95"/>
        </w:rPr>
        <w:t xml:space="preserve">throughout </w:t>
      </w:r>
      <w:r>
        <w:rPr>
          <w:color w:val="4471C4"/>
        </w:rPr>
        <w:t>to</w:t>
      </w:r>
      <w:r>
        <w:rPr>
          <w:color w:val="4471C4"/>
          <w:spacing w:val="-20"/>
        </w:rPr>
        <w:t xml:space="preserve"> </w:t>
      </w:r>
      <w:r>
        <w:rPr>
          <w:color w:val="4471C4"/>
        </w:rPr>
        <w:t>help</w:t>
      </w:r>
      <w:r>
        <w:rPr>
          <w:color w:val="4471C4"/>
          <w:spacing w:val="-19"/>
        </w:rPr>
        <w:t xml:space="preserve"> </w:t>
      </w:r>
      <w:r>
        <w:rPr>
          <w:color w:val="4471C4"/>
        </w:rPr>
        <w:t>substantiate</w:t>
      </w:r>
      <w:r>
        <w:rPr>
          <w:color w:val="4471C4"/>
          <w:spacing w:val="-19"/>
        </w:rPr>
        <w:t xml:space="preserve"> </w:t>
      </w:r>
      <w:r>
        <w:rPr>
          <w:color w:val="4471C4"/>
        </w:rPr>
        <w:t>recommendationswherever</w:t>
      </w:r>
      <w:r>
        <w:rPr>
          <w:color w:val="4471C4"/>
          <w:spacing w:val="-22"/>
        </w:rPr>
        <w:t xml:space="preserve"> </w:t>
      </w:r>
      <w:r>
        <w:rPr>
          <w:color w:val="4471C4"/>
        </w:rPr>
        <w:t>applicable.</w:t>
      </w:r>
      <w:r>
        <w:rPr>
          <w:color w:val="4471C4"/>
          <w:spacing w:val="-6"/>
        </w:rPr>
        <w:t xml:space="preserve"> </w:t>
      </w:r>
      <w:r>
        <w:rPr>
          <w:color w:val="4471C4"/>
        </w:rPr>
        <w:t>A</w:t>
      </w:r>
      <w:r>
        <w:rPr>
          <w:color w:val="4471C4"/>
          <w:spacing w:val="-22"/>
        </w:rPr>
        <w:t xml:space="preserve"> </w:t>
      </w:r>
      <w:r>
        <w:rPr>
          <w:color w:val="4471C4"/>
        </w:rPr>
        <w:t>bibliography</w:t>
      </w:r>
      <w:r>
        <w:rPr>
          <w:color w:val="4471C4"/>
          <w:spacing w:val="-21"/>
        </w:rPr>
        <w:t xml:space="preserve"> </w:t>
      </w:r>
      <w:r>
        <w:rPr>
          <w:color w:val="4471C4"/>
        </w:rPr>
        <w:t>would</w:t>
      </w:r>
      <w:r>
        <w:rPr>
          <w:color w:val="4471C4"/>
          <w:spacing w:val="-22"/>
        </w:rPr>
        <w:t xml:space="preserve"> </w:t>
      </w:r>
      <w:r>
        <w:rPr>
          <w:color w:val="4471C4"/>
        </w:rPr>
        <w:t>also</w:t>
      </w:r>
      <w:r>
        <w:rPr>
          <w:color w:val="4471C4"/>
          <w:spacing w:val="-22"/>
        </w:rPr>
        <w:t xml:space="preserve"> </w:t>
      </w:r>
      <w:r>
        <w:rPr>
          <w:color w:val="4471C4"/>
        </w:rPr>
        <w:t>be most helpful foreasy</w:t>
      </w:r>
      <w:r>
        <w:rPr>
          <w:color w:val="4471C4"/>
          <w:spacing w:val="-17"/>
        </w:rPr>
        <w:t xml:space="preserve"> </w:t>
      </w:r>
      <w:r>
        <w:rPr>
          <w:color w:val="4471C4"/>
        </w:rPr>
        <w:t>reference.)</w:t>
      </w:r>
    </w:p>
    <w:p w14:paraId="4F630B27" w14:textId="77777777" w:rsidR="0083336B" w:rsidRDefault="004D7147">
      <w:pPr>
        <w:pStyle w:val="BodyText"/>
        <w:ind w:left="307" w:right="17"/>
      </w:pPr>
      <w:r>
        <w:rPr>
          <w:color w:val="4471C4"/>
        </w:rPr>
        <w:t>(Here, the system will allow the user to insert references in the APA format while filling up the document and will collate all the references in this section.)</w:t>
      </w:r>
    </w:p>
    <w:p w14:paraId="25AFC9CF" w14:textId="77777777" w:rsidR="0083336B" w:rsidRDefault="004D7147">
      <w:pPr>
        <w:pStyle w:val="Heading2"/>
        <w:spacing w:line="293" w:lineRule="exact"/>
        <w:ind w:left="307" w:firstLine="0"/>
        <w:jc w:val="both"/>
      </w:pPr>
      <w:r>
        <w:rPr>
          <w:color w:val="00AF50"/>
        </w:rPr>
        <w:t>Filled by system.</w:t>
      </w:r>
    </w:p>
    <w:p w14:paraId="63DDE097" w14:textId="77777777" w:rsidR="0083336B" w:rsidRDefault="004D7147">
      <w:pPr>
        <w:ind w:left="307"/>
        <w:jc w:val="both"/>
        <w:rPr>
          <w:sz w:val="24"/>
        </w:rPr>
      </w:pPr>
      <w:r>
        <w:rPr>
          <w:color w:val="2E5395"/>
          <w:sz w:val="24"/>
        </w:rPr>
        <w:t>Annexures</w:t>
      </w:r>
    </w:p>
    <w:p w14:paraId="51FDEB41" w14:textId="77777777" w:rsidR="0083336B" w:rsidRDefault="004D7147">
      <w:pPr>
        <w:pStyle w:val="BodyText"/>
        <w:spacing w:before="2"/>
        <w:ind w:left="307"/>
        <w:jc w:val="both"/>
      </w:pPr>
      <w:r>
        <w:rPr>
          <w:color w:val="4471C4"/>
        </w:rPr>
        <w:t>(Not mandatory. Please put in a title for an annexure along with a one- line description)</w:t>
      </w:r>
    </w:p>
    <w:sectPr w:rsidR="0083336B">
      <w:pgSz w:w="11910" w:h="16840"/>
      <w:pgMar w:top="1380" w:right="12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366"/>
    <w:multiLevelType w:val="multilevel"/>
    <w:tmpl w:val="938E42F8"/>
    <w:lvl w:ilvl="0">
      <w:start w:val="1"/>
      <w:numFmt w:val="decimal"/>
      <w:lvlText w:val="%1."/>
      <w:lvlJc w:val="left"/>
      <w:pPr>
        <w:ind w:left="600" w:hanging="360"/>
        <w:jc w:val="right"/>
      </w:pPr>
      <w:rPr>
        <w:rFonts w:hint="default"/>
        <w:b/>
        <w:bCs/>
        <w:spacing w:val="-3"/>
        <w:w w:val="100"/>
      </w:rPr>
    </w:lvl>
    <w:lvl w:ilvl="1">
      <w:start w:val="1"/>
      <w:numFmt w:val="decimal"/>
      <w:lvlText w:val="%1.%2"/>
      <w:lvlJc w:val="left"/>
      <w:pPr>
        <w:ind w:left="929" w:hanging="483"/>
        <w:jc w:val="left"/>
      </w:pPr>
      <w:rPr>
        <w:rFonts w:hint="default"/>
        <w:spacing w:val="-1"/>
        <w:w w:val="100"/>
      </w:rPr>
    </w:lvl>
    <w:lvl w:ilvl="2">
      <w:start w:val="1"/>
      <w:numFmt w:val="decimal"/>
      <w:lvlText w:val="%1.%2.%3"/>
      <w:lvlJc w:val="left"/>
      <w:pPr>
        <w:ind w:left="1416" w:hanging="483"/>
        <w:jc w:val="left"/>
      </w:pPr>
      <w:rPr>
        <w:rFonts w:ascii="Calibri" w:eastAsia="Calibri" w:hAnsi="Calibri" w:cs="Calibri" w:hint="default"/>
        <w:spacing w:val="-1"/>
        <w:w w:val="100"/>
        <w:sz w:val="24"/>
        <w:szCs w:val="24"/>
      </w:rPr>
    </w:lvl>
    <w:lvl w:ilvl="3">
      <w:numFmt w:val="bullet"/>
      <w:lvlText w:val="•"/>
      <w:lvlJc w:val="left"/>
      <w:pPr>
        <w:ind w:left="920" w:hanging="483"/>
      </w:pPr>
      <w:rPr>
        <w:rFonts w:hint="default"/>
      </w:rPr>
    </w:lvl>
    <w:lvl w:ilvl="4">
      <w:numFmt w:val="bullet"/>
      <w:lvlText w:val="•"/>
      <w:lvlJc w:val="left"/>
      <w:pPr>
        <w:ind w:left="1420" w:hanging="483"/>
      </w:pPr>
      <w:rPr>
        <w:rFonts w:hint="default"/>
      </w:rPr>
    </w:lvl>
    <w:lvl w:ilvl="5">
      <w:numFmt w:val="bullet"/>
      <w:lvlText w:val="•"/>
      <w:lvlJc w:val="left"/>
      <w:pPr>
        <w:ind w:left="1500" w:hanging="483"/>
      </w:pPr>
      <w:rPr>
        <w:rFonts w:hint="default"/>
      </w:rPr>
    </w:lvl>
    <w:lvl w:ilvl="6">
      <w:numFmt w:val="bullet"/>
      <w:lvlText w:val="•"/>
      <w:lvlJc w:val="left"/>
      <w:pPr>
        <w:ind w:left="2989" w:hanging="483"/>
      </w:pPr>
      <w:rPr>
        <w:rFonts w:hint="default"/>
      </w:rPr>
    </w:lvl>
    <w:lvl w:ilvl="7">
      <w:numFmt w:val="bullet"/>
      <w:lvlText w:val="•"/>
      <w:lvlJc w:val="left"/>
      <w:pPr>
        <w:ind w:left="4478" w:hanging="483"/>
      </w:pPr>
      <w:rPr>
        <w:rFonts w:hint="default"/>
      </w:rPr>
    </w:lvl>
    <w:lvl w:ilvl="8">
      <w:numFmt w:val="bullet"/>
      <w:lvlText w:val="•"/>
      <w:lvlJc w:val="left"/>
      <w:pPr>
        <w:ind w:left="5967"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3336B"/>
    <w:rsid w:val="0024322E"/>
    <w:rsid w:val="004D7147"/>
    <w:rsid w:val="008243AD"/>
    <w:rsid w:val="0083336B"/>
    <w:rsid w:val="00E0306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1677"/>
  <w15:docId w15:val="{0497BDFD-3A49-4128-8B74-84B4D9B9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00" w:hanging="360"/>
      <w:outlineLvl w:val="0"/>
    </w:pPr>
    <w:rPr>
      <w:b/>
      <w:bCs/>
      <w:sz w:val="24"/>
      <w:szCs w:val="24"/>
    </w:rPr>
  </w:style>
  <w:style w:type="paragraph" w:styleId="Heading2">
    <w:name w:val="heading 2"/>
    <w:basedOn w:val="Normal"/>
    <w:uiPriority w:val="9"/>
    <w:unhideWhenUsed/>
    <w:qFormat/>
    <w:pPr>
      <w:ind w:left="1495" w:hanging="48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6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24322E"/>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24322E"/>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243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6</cp:revision>
  <dcterms:created xsi:type="dcterms:W3CDTF">2022-05-07T13:14:00Z</dcterms:created>
  <dcterms:modified xsi:type="dcterms:W3CDTF">2022-05-21T04:49:00Z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