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49F2" w14:textId="1E276734" w:rsidR="00841B3E" w:rsidRDefault="00130224" w:rsidP="00841B3E">
      <w:pPr>
        <w:rPr>
          <w:rFonts w:ascii="Sakal Marathi" w:hAnsi="Sakal Marathi" w:cs="Sakal Marathi"/>
          <w:sz w:val="20"/>
          <w:szCs w:val="20"/>
          <w:lang w:bidi="mr-IN"/>
        </w:rPr>
      </w:pPr>
      <w:r>
        <w:rPr>
          <w:noProof/>
        </w:rPr>
        <w:drawing>
          <wp:anchor distT="0" distB="0" distL="114300" distR="114300" simplePos="0" relativeHeight="251659264" behindDoc="1" locked="0" layoutInCell="1" allowOverlap="1" wp14:anchorId="30A0E5A3" wp14:editId="15A39F19">
            <wp:simplePos x="0" y="0"/>
            <wp:positionH relativeFrom="column">
              <wp:posOffset>4991100</wp:posOffset>
            </wp:positionH>
            <wp:positionV relativeFrom="paragraph">
              <wp:posOffset>4445</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r w:rsidR="00841B3E">
        <w:rPr>
          <w:noProof/>
        </w:rPr>
        <w:drawing>
          <wp:anchor distT="0" distB="0" distL="114300" distR="114300" simplePos="0" relativeHeight="251656192" behindDoc="0" locked="0" layoutInCell="1" allowOverlap="1" wp14:anchorId="53E91A40" wp14:editId="2C90B184">
            <wp:simplePos x="0" y="0"/>
            <wp:positionH relativeFrom="column">
              <wp:posOffset>-104775</wp:posOffset>
            </wp:positionH>
            <wp:positionV relativeFrom="paragraph">
              <wp:posOffset>151765</wp:posOffset>
            </wp:positionV>
            <wp:extent cx="914400" cy="70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pic:spPr>
                </pic:pic>
              </a:graphicData>
            </a:graphic>
            <wp14:sizeRelH relativeFrom="page">
              <wp14:pctWidth>0</wp14:pctWidth>
            </wp14:sizeRelH>
            <wp14:sizeRelV relativeFrom="page">
              <wp14:pctHeight>0</wp14:pctHeight>
            </wp14:sizeRelV>
          </wp:anchor>
        </w:drawing>
      </w:r>
    </w:p>
    <w:p w14:paraId="06C89006" w14:textId="1E28E349" w:rsidR="00841B3E" w:rsidRDefault="00841B3E" w:rsidP="00841B3E">
      <w:pPr>
        <w:pStyle w:val="Header"/>
        <w:jc w:val="center"/>
        <w:rPr>
          <w:rFonts w:ascii="AR ESSENCE" w:hAnsi="AR ESSENCE" w:cs="Mangal"/>
          <w:sz w:val="34"/>
          <w:szCs w:val="32"/>
          <w:lang w:bidi="mr-IN"/>
        </w:rPr>
      </w:pPr>
      <w:r>
        <w:rPr>
          <w:noProof/>
          <w:lang w:bidi="ar-SA"/>
        </w:rPr>
        <w:drawing>
          <wp:inline distT="0" distB="0" distL="0" distR="0" wp14:anchorId="279676A2" wp14:editId="580DA2BC">
            <wp:extent cx="381000" cy="571500"/>
            <wp:effectExtent l="0" t="0" r="0" b="0"/>
            <wp:docPr id="2" name="Picture 2"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5749F81E" w14:textId="77777777" w:rsidR="00841B3E" w:rsidRDefault="00841B3E" w:rsidP="00841B3E">
      <w:pPr>
        <w:pStyle w:val="Header"/>
        <w:jc w:val="center"/>
        <w:rPr>
          <w:rFonts w:ascii="Sakal Marathi" w:hAnsi="Sakal Marathi" w:cs="Sakal Marathi"/>
          <w:sz w:val="24"/>
          <w:szCs w:val="24"/>
          <w:lang w:bidi="mr-IN"/>
        </w:rPr>
      </w:pPr>
      <w:r>
        <w:rPr>
          <w:rFonts w:ascii="Sakal Marathi" w:hAnsi="Sakal Marathi" w:cs="Sakal Marathi"/>
          <w:sz w:val="24"/>
          <w:szCs w:val="24"/>
          <w:lang w:bidi="mr-IN"/>
        </w:rPr>
        <w:t>Government of Maharashtra</w:t>
      </w:r>
    </w:p>
    <w:p w14:paraId="4BC06ABE" w14:textId="77777777" w:rsidR="00841B3E" w:rsidRDefault="00841B3E" w:rsidP="00841B3E">
      <w:pPr>
        <w:pStyle w:val="Header"/>
        <w:jc w:val="center"/>
        <w:rPr>
          <w:rFonts w:ascii="Sakal Marathi" w:hAnsi="Sakal Marathi" w:cs="Sakal Marathi"/>
          <w:sz w:val="32"/>
          <w:szCs w:val="44"/>
          <w:lang w:bidi="mr-IN"/>
        </w:rPr>
      </w:pPr>
      <w:r>
        <w:rPr>
          <w:rFonts w:ascii="Sakal Marathi" w:hAnsi="Sakal Marathi" w:cs="Sakal Marathi"/>
          <w:sz w:val="24"/>
          <w:szCs w:val="24"/>
          <w:lang w:bidi="mr-IN"/>
        </w:rPr>
        <w:t>School Education and Sports Department</w:t>
      </w:r>
    </w:p>
    <w:p w14:paraId="2FCBDEAE" w14:textId="77777777" w:rsidR="00841B3E" w:rsidRDefault="00841B3E" w:rsidP="00841B3E">
      <w:pPr>
        <w:pStyle w:val="Header"/>
        <w:jc w:val="center"/>
        <w:rPr>
          <w:rFonts w:ascii="Sakal Marathi" w:hAnsi="Sakal Marathi" w:cs="Sakal Marathi"/>
          <w:sz w:val="32"/>
          <w:szCs w:val="28"/>
          <w:cs/>
          <w:lang w:bidi="mr-IN"/>
        </w:rPr>
      </w:pPr>
      <w:r>
        <w:rPr>
          <w:rFonts w:ascii="Sakal Marathi" w:hAnsi="Sakal Marathi" w:cs="Sakal Marathi"/>
          <w:sz w:val="32"/>
          <w:szCs w:val="28"/>
          <w:lang w:bidi="mr-IN"/>
        </w:rPr>
        <w:t>State Council of Educational Research &amp; Training, Maharashtra</w:t>
      </w:r>
    </w:p>
    <w:p w14:paraId="3B2A8304" w14:textId="77777777" w:rsidR="00841B3E" w:rsidRDefault="00841B3E" w:rsidP="00841B3E">
      <w:pPr>
        <w:pStyle w:val="Header"/>
        <w:jc w:val="center"/>
        <w:rPr>
          <w:rFonts w:asciiTheme="minorHAnsi" w:hAnsiTheme="minorHAnsi" w:cstheme="minorHAnsi"/>
          <w:sz w:val="48"/>
          <w:szCs w:val="44"/>
          <w:lang w:bidi="mr-IN"/>
        </w:rPr>
      </w:pPr>
      <w:r>
        <w:rPr>
          <w:rFonts w:asciiTheme="minorHAnsi" w:hAnsiTheme="minorHAnsi" w:cstheme="minorHAnsi"/>
          <w:b/>
          <w:sz w:val="24"/>
          <w:szCs w:val="24"/>
        </w:rPr>
        <w:t>708, Sadashiv Peth,</w:t>
      </w:r>
      <w:r>
        <w:rPr>
          <w:rFonts w:asciiTheme="minorHAnsi" w:hAnsiTheme="minorHAnsi" w:cs="Mangal"/>
          <w:b/>
          <w:sz w:val="24"/>
          <w:szCs w:val="24"/>
          <w:cs/>
        </w:rPr>
        <w:t xml:space="preserve"> </w:t>
      </w:r>
      <w:r>
        <w:rPr>
          <w:rFonts w:asciiTheme="minorHAnsi" w:hAnsiTheme="minorHAnsi" w:cstheme="minorHAnsi"/>
          <w:b/>
          <w:sz w:val="24"/>
          <w:szCs w:val="24"/>
        </w:rPr>
        <w:t>Kumthekar Road,</w:t>
      </w:r>
      <w:r>
        <w:rPr>
          <w:rFonts w:asciiTheme="minorHAnsi" w:hAnsiTheme="minorHAnsi" w:cs="Mangal"/>
          <w:b/>
          <w:sz w:val="24"/>
          <w:szCs w:val="24"/>
          <w:cs/>
        </w:rPr>
        <w:t xml:space="preserve"> </w:t>
      </w:r>
      <w:r>
        <w:rPr>
          <w:rFonts w:asciiTheme="minorHAnsi" w:hAnsiTheme="minorHAnsi" w:cstheme="minorHAnsi"/>
          <w:b/>
          <w:sz w:val="24"/>
          <w:szCs w:val="24"/>
        </w:rPr>
        <w:t>Pune 411030</w:t>
      </w:r>
    </w:p>
    <w:p w14:paraId="68F10711" w14:textId="77777777" w:rsidR="00841B3E" w:rsidRDefault="00841B3E" w:rsidP="00841B3E">
      <w:pPr>
        <w:pStyle w:val="Header"/>
        <w:rPr>
          <w:rFonts w:asciiTheme="minorHAnsi" w:hAnsiTheme="minorHAnsi" w:cstheme="minorHAnsi"/>
        </w:rPr>
      </w:pPr>
      <w:r>
        <w:rPr>
          <w:rFonts w:asciiTheme="minorHAnsi" w:hAnsiTheme="minorHAnsi" w:cstheme="minorHAnsi"/>
          <w:sz w:val="28"/>
          <w:szCs w:val="24"/>
          <w:lang w:val="en-IN" w:bidi="mr-IN"/>
        </w:rPr>
        <w:t>Telephone</w:t>
      </w:r>
      <w:r>
        <w:rPr>
          <w:rFonts w:asciiTheme="minorHAnsi" w:hAnsiTheme="minorHAnsi" w:cs="Mangal"/>
          <w:sz w:val="24"/>
          <w:szCs w:val="18"/>
          <w:cs/>
          <w:lang w:bidi="mr-IN"/>
        </w:rPr>
        <w:t xml:space="preserve"> </w:t>
      </w:r>
      <w:r>
        <w:rPr>
          <w:rFonts w:asciiTheme="minorHAnsi" w:hAnsiTheme="minorHAnsi" w:cstheme="minorHAnsi"/>
          <w:sz w:val="24"/>
          <w:szCs w:val="18"/>
        </w:rPr>
        <w:t>(020) 2447 6938</w:t>
      </w:r>
      <w:r>
        <w:rPr>
          <w:rFonts w:asciiTheme="minorHAnsi" w:hAnsiTheme="minorHAnsi" w:cstheme="minorHAnsi"/>
          <w:sz w:val="30"/>
        </w:rPr>
        <w:tab/>
      </w:r>
      <w:r>
        <w:rPr>
          <w:rFonts w:asciiTheme="minorHAnsi" w:hAnsiTheme="minorHAnsi" w:cstheme="minorHAnsi"/>
          <w:sz w:val="24"/>
          <w:szCs w:val="24"/>
        </w:rPr>
        <w:t xml:space="preserve">                                                 E-mail: </w:t>
      </w:r>
      <w:hyperlink r:id="rId8" w:history="1">
        <w:r>
          <w:rPr>
            <w:rStyle w:val="Hyperlink"/>
            <w:rFonts w:asciiTheme="minorHAnsi" w:hAnsiTheme="minorHAnsi" w:cstheme="minorHAnsi"/>
            <w:sz w:val="24"/>
            <w:szCs w:val="24"/>
          </w:rPr>
          <w:t>positionpapers@maa.ac.in</w:t>
        </w:r>
      </w:hyperlink>
      <w:r>
        <w:rPr>
          <w:rFonts w:asciiTheme="minorHAnsi" w:hAnsiTheme="minorHAnsi" w:cstheme="minorHAnsi"/>
          <w:sz w:val="24"/>
          <w:szCs w:val="24"/>
        </w:rPr>
        <w:t xml:space="preserve"> </w:t>
      </w:r>
    </w:p>
    <w:p w14:paraId="01A9167C" w14:textId="77777777" w:rsidR="00841B3E" w:rsidRDefault="00841B3E" w:rsidP="00841B3E">
      <w:pPr>
        <w:rPr>
          <w:rFonts w:asciiTheme="minorHAnsi" w:hAnsiTheme="minorHAnsi" w:cstheme="minorHAnsi"/>
          <w:sz w:val="20"/>
          <w:szCs w:val="20"/>
          <w:lang w:bidi="mr-IN"/>
        </w:rPr>
      </w:pPr>
      <w:r>
        <w:rPr>
          <w:rFonts w:asciiTheme="minorHAnsi" w:hAnsiTheme="minorHAnsi" w:cstheme="minorHAnsi"/>
          <w:b/>
        </w:rPr>
        <w:t>------------------------------------------------------------------------------------------------------------------------------------</w:t>
      </w:r>
    </w:p>
    <w:p w14:paraId="4ED03776" w14:textId="77777777" w:rsidR="00841B3E" w:rsidRDefault="00841B3E" w:rsidP="00841B3E">
      <w:pPr>
        <w:rPr>
          <w:rFonts w:ascii="Sakal Marathi" w:eastAsia="Sakal Marathi" w:hAnsi="Sakal Marathi" w:cs="Sakal Marathi"/>
          <w:sz w:val="10"/>
          <w:szCs w:val="10"/>
          <w:lang w:bidi="mr-IN"/>
        </w:rPr>
      </w:pPr>
    </w:p>
    <w:p w14:paraId="24EC8E59" w14:textId="77777777" w:rsidR="00841B3E" w:rsidRDefault="00841B3E" w:rsidP="00841B3E">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Procedure to give your contribution for Position Papers for </w:t>
      </w:r>
    </w:p>
    <w:p w14:paraId="221DC187" w14:textId="77777777" w:rsidR="00841B3E" w:rsidRDefault="00841B3E" w:rsidP="00841B3E">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New Education Policy </w:t>
      </w:r>
      <w:r>
        <w:rPr>
          <w:rFonts w:ascii="Times New Roman" w:eastAsia="Sakal Marathi" w:hAnsi="Times New Roman" w:cs="Mangal" w:hint="cs"/>
          <w:b/>
          <w:bCs/>
          <w:sz w:val="28"/>
          <w:szCs w:val="28"/>
          <w:cs/>
          <w:lang w:bidi="mr-IN"/>
        </w:rPr>
        <w:t>2020</w:t>
      </w:r>
      <w:r>
        <w:rPr>
          <w:rFonts w:ascii="Times New Roman" w:eastAsia="Sakal Marathi" w:hAnsi="Times New Roman" w:cs="Mangal"/>
          <w:b/>
          <w:bCs/>
          <w:sz w:val="28"/>
          <w:szCs w:val="28"/>
          <w:cs/>
          <w:lang w:bidi="mr-IN"/>
        </w:rPr>
        <w:t xml:space="preserve"> </w:t>
      </w:r>
    </w:p>
    <w:p w14:paraId="6A961FAC" w14:textId="77777777" w:rsidR="00841B3E" w:rsidRDefault="00F84F2B" w:rsidP="00841B3E">
      <w:pPr>
        <w:jc w:val="center"/>
        <w:rPr>
          <w:rFonts w:ascii="Times New Roman" w:eastAsia="Sakal Marathi" w:hAnsi="Times New Roman"/>
          <w:sz w:val="34"/>
          <w:szCs w:val="34"/>
          <w:lang w:bidi="mr-IN"/>
        </w:rPr>
      </w:pPr>
      <w:hyperlink r:id="rId9" w:history="1">
        <w:r w:rsidR="00841B3E">
          <w:rPr>
            <w:rStyle w:val="Hyperlink"/>
            <w:rFonts w:ascii="Times New Roman" w:eastAsia="Sakal Marathi" w:hAnsi="Times New Roman"/>
            <w:sz w:val="34"/>
            <w:szCs w:val="34"/>
            <w:lang w:bidi="mr-IN"/>
          </w:rPr>
          <w:t>https://scertmaha.ac.in/positionpapers/</w:t>
        </w:r>
      </w:hyperlink>
      <w:r w:rsidR="00841B3E">
        <w:rPr>
          <w:rFonts w:ascii="Times New Roman" w:eastAsia="Sakal Marathi" w:hAnsi="Times New Roman"/>
          <w:sz w:val="34"/>
          <w:szCs w:val="34"/>
          <w:lang w:bidi="mr-IN"/>
        </w:rPr>
        <w:t xml:space="preserve"> </w:t>
      </w:r>
    </w:p>
    <w:p w14:paraId="1C49FC34" w14:textId="77777777" w:rsidR="00841B3E" w:rsidRDefault="00841B3E" w:rsidP="00841B3E">
      <w:pPr>
        <w:jc w:val="center"/>
        <w:rPr>
          <w:rFonts w:ascii="Sakal Marathi" w:eastAsia="Sakal Marathi" w:hAnsi="Sakal Marathi" w:cs="Sakal Marathi"/>
          <w:sz w:val="12"/>
          <w:szCs w:val="12"/>
          <w:lang w:bidi="mr-IN"/>
        </w:rPr>
      </w:pPr>
    </w:p>
    <w:p w14:paraId="5D5D0DE3" w14:textId="797374A0" w:rsidR="00841B3E" w:rsidRDefault="00841B3E" w:rsidP="00841B3E">
      <w:pPr>
        <w:jc w:val="center"/>
        <w:rPr>
          <w:rFonts w:ascii="Sakal Marathi" w:eastAsia="Sakal Marathi" w:hAnsi="Sakal Marathi" w:cs="Sakal Marathi"/>
          <w:sz w:val="20"/>
          <w:szCs w:val="20"/>
          <w:lang w:bidi="mr-IN"/>
        </w:rPr>
      </w:pPr>
      <w:r>
        <w:rPr>
          <w:rFonts w:ascii="Sakal Marathi" w:eastAsia="Sakal Marathi" w:hAnsi="Sakal Marathi" w:cs="Sakal Marathi"/>
          <w:noProof/>
          <w:sz w:val="24"/>
          <w:szCs w:val="24"/>
        </w:rPr>
        <w:drawing>
          <wp:inline distT="0" distB="0" distL="0" distR="0" wp14:anchorId="5251E537" wp14:editId="5F090E38">
            <wp:extent cx="5553075" cy="5391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0">
                      <a:extLst>
                        <a:ext uri="{28A0092B-C50C-407E-A947-70E740481C1C}">
                          <a14:useLocalDpi xmlns:a14="http://schemas.microsoft.com/office/drawing/2010/main" val="0"/>
                        </a:ext>
                      </a:extLst>
                    </a:blip>
                    <a:srcRect l="-19267" r="-18951"/>
                    <a:stretch>
                      <a:fillRect/>
                    </a:stretch>
                  </pic:blipFill>
                  <pic:spPr bwMode="auto">
                    <a:xfrm>
                      <a:off x="0" y="0"/>
                      <a:ext cx="5553075" cy="5391150"/>
                    </a:xfrm>
                    <a:prstGeom prst="rect">
                      <a:avLst/>
                    </a:prstGeom>
                    <a:noFill/>
                    <a:ln>
                      <a:noFill/>
                    </a:ln>
                  </pic:spPr>
                </pic:pic>
              </a:graphicData>
            </a:graphic>
          </wp:inline>
        </w:drawing>
      </w:r>
    </w:p>
    <w:p w14:paraId="55EAA3BE" w14:textId="77777777" w:rsidR="00841B3E" w:rsidRDefault="00841B3E" w:rsidP="00841B3E">
      <w:pPr>
        <w:jc w:val="center"/>
        <w:rPr>
          <w:rFonts w:ascii="Sakal Marathi" w:eastAsia="Sakal Marathi" w:hAnsi="Sakal Marathi" w:cs="Sakal Marathi"/>
          <w:sz w:val="14"/>
          <w:szCs w:val="14"/>
          <w:lang w:bidi="mr-IN"/>
        </w:rPr>
      </w:pPr>
    </w:p>
    <w:p w14:paraId="2598878B" w14:textId="71EA0035" w:rsidR="00841B3E" w:rsidRDefault="00841B3E" w:rsidP="00841B3E">
      <w:pPr>
        <w:jc w:val="center"/>
        <w:rPr>
          <w:rFonts w:ascii="Times New Roman" w:eastAsia="Sakal Marathi" w:hAnsi="Times New Roman"/>
          <w:color w:val="FF0000"/>
          <w:sz w:val="32"/>
          <w:szCs w:val="32"/>
          <w:lang w:val="en-IN" w:bidi="mr-IN"/>
        </w:rPr>
      </w:pPr>
      <w:r>
        <w:rPr>
          <w:rFonts w:ascii="Times New Roman" w:eastAsia="Sakal Marathi" w:hAnsi="Times New Roman"/>
          <w:color w:val="FF0000"/>
          <w:sz w:val="32"/>
          <w:szCs w:val="32"/>
          <w:lang w:val="en-IN" w:bidi="mr-IN"/>
        </w:rPr>
        <w:t xml:space="preserve">Last date of filling of your response is </w:t>
      </w:r>
      <w:r w:rsidR="00F84F2B">
        <w:rPr>
          <w:rFonts w:ascii="Times New Roman" w:eastAsia="Sakal Marathi" w:hAnsi="Times New Roman"/>
          <w:color w:val="FF0000"/>
          <w:sz w:val="32"/>
          <w:szCs w:val="32"/>
          <w:lang w:val="en-IN" w:bidi="mr-IN"/>
        </w:rPr>
        <w:t>3</w:t>
      </w:r>
      <w:bookmarkStart w:id="0" w:name="_GoBack"/>
      <w:bookmarkEnd w:id="0"/>
      <w:r>
        <w:rPr>
          <w:rFonts w:ascii="Times New Roman" w:eastAsia="Sakal Marathi" w:hAnsi="Times New Roman"/>
          <w:color w:val="FF0000"/>
          <w:sz w:val="32"/>
          <w:szCs w:val="32"/>
          <w:lang w:val="en-IN" w:bidi="mr-IN"/>
        </w:rPr>
        <w:t>0</w:t>
      </w:r>
      <w:r>
        <w:rPr>
          <w:rFonts w:ascii="Times New Roman" w:eastAsia="Sakal Marathi" w:hAnsi="Times New Roman"/>
          <w:color w:val="FF0000"/>
          <w:sz w:val="32"/>
          <w:szCs w:val="32"/>
          <w:vertAlign w:val="superscript"/>
          <w:lang w:val="en-IN" w:bidi="mr-IN"/>
        </w:rPr>
        <w:t>th</w:t>
      </w:r>
      <w:r>
        <w:rPr>
          <w:rFonts w:ascii="Times New Roman" w:eastAsia="Sakal Marathi" w:hAnsi="Times New Roman"/>
          <w:color w:val="FF0000"/>
          <w:sz w:val="32"/>
          <w:szCs w:val="32"/>
          <w:lang w:val="en-IN" w:bidi="mr-IN"/>
        </w:rPr>
        <w:t xml:space="preserve"> May 2022</w:t>
      </w:r>
    </w:p>
    <w:p w14:paraId="679498F7" w14:textId="77777777" w:rsidR="00841B3E" w:rsidRDefault="00841B3E" w:rsidP="00841B3E">
      <w:pPr>
        <w:jc w:val="center"/>
        <w:rPr>
          <w:rFonts w:ascii="Sakal Marathi" w:eastAsia="Sakal Marathi" w:hAnsi="Sakal Marathi" w:cs="Sakal Marathi"/>
          <w:sz w:val="16"/>
          <w:szCs w:val="16"/>
          <w:lang w:bidi="mr-IN"/>
        </w:rPr>
      </w:pPr>
    </w:p>
    <w:p w14:paraId="4ABD21C8" w14:textId="77777777" w:rsidR="00841B3E" w:rsidRDefault="00841B3E" w:rsidP="00841B3E">
      <w:pPr>
        <w:jc w:val="center"/>
        <w:rPr>
          <w:b/>
          <w:bCs/>
          <w:lang w:val="en-IN"/>
        </w:rPr>
      </w:pPr>
      <w:r>
        <w:rPr>
          <w:b/>
          <w:bCs/>
          <w:lang w:val="en-IN"/>
        </w:rPr>
        <w:t>Curriculum Development Department,</w:t>
      </w:r>
    </w:p>
    <w:p w14:paraId="34508012" w14:textId="6563E9EE" w:rsidR="00841B3E" w:rsidRDefault="00841B3E" w:rsidP="00841B3E">
      <w:pPr>
        <w:spacing w:after="200" w:line="276" w:lineRule="auto"/>
        <w:jc w:val="center"/>
        <w:rPr>
          <w:b/>
          <w:bCs/>
          <w:sz w:val="24"/>
          <w:szCs w:val="24"/>
        </w:rPr>
      </w:pPr>
      <w:r>
        <w:rPr>
          <w:b/>
          <w:bCs/>
          <w:lang w:val="en-IN"/>
        </w:rPr>
        <w:t>State Council of Educational Research and Training, Maharashtra, Pune</w:t>
      </w:r>
      <w:r>
        <w:br w:type="page"/>
      </w:r>
    </w:p>
    <w:p w14:paraId="51AECED3" w14:textId="2922BA44" w:rsidR="00801B79" w:rsidRDefault="00D90215">
      <w:pPr>
        <w:pStyle w:val="Heading1"/>
        <w:spacing w:before="39"/>
        <w:ind w:left="1677"/>
      </w:pPr>
      <w:r>
        <w:lastRenderedPageBreak/>
        <w:t>Philosophy of Education (Aims of Education)</w:t>
      </w:r>
    </w:p>
    <w:p w14:paraId="3A416771" w14:textId="77777777" w:rsidR="00801B79" w:rsidRDefault="00D90215">
      <w:pPr>
        <w:spacing w:before="43"/>
        <w:ind w:left="1841" w:right="1703"/>
        <w:jc w:val="center"/>
        <w:rPr>
          <w:b/>
          <w:sz w:val="24"/>
        </w:rPr>
      </w:pPr>
      <w:r>
        <w:rPr>
          <w:b/>
          <w:sz w:val="24"/>
        </w:rPr>
        <w:t>e-Template for the Position Paper of the Focus Group</w:t>
      </w:r>
    </w:p>
    <w:p w14:paraId="7A2A3E60" w14:textId="77777777" w:rsidR="00801B79" w:rsidRDefault="00D90215">
      <w:pPr>
        <w:pStyle w:val="Heading2"/>
        <w:numPr>
          <w:ilvl w:val="0"/>
          <w:numId w:val="1"/>
        </w:numPr>
        <w:tabs>
          <w:tab w:val="left" w:pos="480"/>
          <w:tab w:val="left" w:pos="481"/>
        </w:tabs>
        <w:spacing w:before="165"/>
        <w:rPr>
          <w:rFonts w:ascii="Calibri Light"/>
        </w:rPr>
      </w:pPr>
      <w:r>
        <w:rPr>
          <w:rFonts w:ascii="Calibri Light"/>
        </w:rPr>
        <w:t>Preliminary information</w:t>
      </w:r>
    </w:p>
    <w:p w14:paraId="41A7F165" w14:textId="77777777" w:rsidR="00801B79" w:rsidRDefault="00D90215">
      <w:pPr>
        <w:pStyle w:val="BodyText"/>
        <w:spacing w:before="163"/>
      </w:pPr>
      <w:r>
        <w:t>This section contains preliminary information regarding the focus group.</w:t>
      </w:r>
    </w:p>
    <w:p w14:paraId="62E487BB" w14:textId="77777777" w:rsidR="00801B79" w:rsidRDefault="00D90215">
      <w:pPr>
        <w:pStyle w:val="ListParagraph"/>
        <w:numPr>
          <w:ilvl w:val="1"/>
          <w:numId w:val="1"/>
        </w:numPr>
        <w:tabs>
          <w:tab w:val="left" w:pos="622"/>
        </w:tabs>
        <w:spacing w:before="46"/>
        <w:rPr>
          <w:sz w:val="24"/>
        </w:rPr>
      </w:pPr>
      <w:r>
        <w:rPr>
          <w:b/>
          <w:sz w:val="24"/>
        </w:rPr>
        <w:t xml:space="preserve">Executive Summary/ Abstract </w:t>
      </w:r>
      <w:r>
        <w:rPr>
          <w:color w:val="FF0000"/>
          <w:sz w:val="24"/>
        </w:rPr>
        <w:t>(0-500</w:t>
      </w:r>
      <w:r>
        <w:rPr>
          <w:color w:val="FF0000"/>
          <w:spacing w:val="1"/>
          <w:sz w:val="24"/>
        </w:rPr>
        <w:t xml:space="preserve"> </w:t>
      </w:r>
      <w:r>
        <w:rPr>
          <w:color w:val="FF0000"/>
          <w:sz w:val="24"/>
        </w:rPr>
        <w:t>words)</w:t>
      </w:r>
    </w:p>
    <w:p w14:paraId="670F4C0B" w14:textId="2714092F" w:rsidR="00801B79" w:rsidRDefault="00801B79" w:rsidP="00D90215">
      <w:pPr>
        <w:pStyle w:val="Heading2"/>
        <w:tabs>
          <w:tab w:val="left" w:pos="622"/>
        </w:tabs>
        <w:spacing w:line="278" w:lineRule="auto"/>
        <w:ind w:right="117"/>
      </w:pPr>
    </w:p>
    <w:p w14:paraId="50E54306" w14:textId="77777777" w:rsidR="00801B79" w:rsidRDefault="00D90215">
      <w:pPr>
        <w:pStyle w:val="ListParagraph"/>
        <w:numPr>
          <w:ilvl w:val="0"/>
          <w:numId w:val="1"/>
        </w:numPr>
        <w:tabs>
          <w:tab w:val="left" w:pos="480"/>
          <w:tab w:val="left" w:pos="481"/>
        </w:tabs>
        <w:spacing w:before="114"/>
        <w:rPr>
          <w:rFonts w:ascii="Calibri Light"/>
          <w:sz w:val="24"/>
        </w:rPr>
      </w:pPr>
      <w:r>
        <w:rPr>
          <w:rFonts w:ascii="Calibri Light"/>
          <w:sz w:val="24"/>
        </w:rPr>
        <w:t>Introduction</w:t>
      </w:r>
    </w:p>
    <w:p w14:paraId="06490EC8" w14:textId="77777777" w:rsidR="00801B79" w:rsidRDefault="00D90215">
      <w:pPr>
        <w:pStyle w:val="ListParagraph"/>
        <w:numPr>
          <w:ilvl w:val="1"/>
          <w:numId w:val="1"/>
        </w:numPr>
        <w:tabs>
          <w:tab w:val="left" w:pos="625"/>
        </w:tabs>
        <w:spacing w:before="163" w:line="278" w:lineRule="auto"/>
        <w:ind w:left="624" w:right="116" w:hanging="432"/>
        <w:jc w:val="both"/>
      </w:pPr>
      <w:r>
        <w:rPr>
          <w:b/>
        </w:rPr>
        <w:t>Introduction to Philosophy of Education (</w:t>
      </w:r>
      <w:r>
        <w:rPr>
          <w:i/>
          <w:color w:val="4471C4"/>
          <w:sz w:val="24"/>
        </w:rPr>
        <w:t xml:space="preserve">What is the present understanding on Philosophy of Education at the State or the National Level? </w:t>
      </w:r>
      <w:r>
        <w:rPr>
          <w:color w:val="FF0000"/>
          <w:sz w:val="24"/>
        </w:rPr>
        <w:t>(0-300</w:t>
      </w:r>
      <w:r>
        <w:rPr>
          <w:color w:val="FF0000"/>
          <w:spacing w:val="-6"/>
          <w:sz w:val="24"/>
        </w:rPr>
        <w:t xml:space="preserve"> </w:t>
      </w:r>
      <w:r>
        <w:rPr>
          <w:color w:val="FF0000"/>
          <w:sz w:val="24"/>
        </w:rPr>
        <w:t>words)</w:t>
      </w:r>
    </w:p>
    <w:p w14:paraId="3BC8BAB7" w14:textId="77777777" w:rsidR="00801B79" w:rsidRDefault="00D90215">
      <w:pPr>
        <w:pStyle w:val="ListParagraph"/>
        <w:numPr>
          <w:ilvl w:val="1"/>
          <w:numId w:val="1"/>
        </w:numPr>
        <w:tabs>
          <w:tab w:val="left" w:pos="625"/>
        </w:tabs>
        <w:spacing w:line="276" w:lineRule="auto"/>
        <w:ind w:left="624" w:right="117" w:hanging="432"/>
        <w:jc w:val="both"/>
        <w:rPr>
          <w:sz w:val="24"/>
        </w:rPr>
      </w:pPr>
      <w:r>
        <w:rPr>
          <w:b/>
        </w:rPr>
        <w:t>National Education Policy 2020 and Philosophy of Education (</w:t>
      </w:r>
      <w:r>
        <w:rPr>
          <w:i/>
          <w:color w:val="4471C4"/>
          <w:sz w:val="24"/>
        </w:rPr>
        <w:t>Please respond to the NEP points on the purpose, aims, and vision, of education, including any suggestions you may have regarding additions or modifications-#1</w:t>
      </w:r>
      <w:r>
        <w:rPr>
          <w:i/>
          <w:sz w:val="24"/>
        </w:rPr>
        <w:t xml:space="preserve">) </w:t>
      </w:r>
      <w:r>
        <w:rPr>
          <w:color w:val="FF0000"/>
          <w:sz w:val="24"/>
        </w:rPr>
        <w:t>(0-300</w:t>
      </w:r>
      <w:r>
        <w:rPr>
          <w:color w:val="FF0000"/>
          <w:spacing w:val="-2"/>
          <w:sz w:val="24"/>
        </w:rPr>
        <w:t xml:space="preserve"> </w:t>
      </w:r>
      <w:r>
        <w:rPr>
          <w:color w:val="FF0000"/>
          <w:sz w:val="24"/>
        </w:rPr>
        <w:t>words)</w:t>
      </w:r>
    </w:p>
    <w:p w14:paraId="1EAFD0D4" w14:textId="77777777" w:rsidR="00801B79" w:rsidRDefault="00D90215">
      <w:pPr>
        <w:pStyle w:val="ListParagraph"/>
        <w:numPr>
          <w:ilvl w:val="1"/>
          <w:numId w:val="1"/>
        </w:numPr>
        <w:tabs>
          <w:tab w:val="left" w:pos="625"/>
        </w:tabs>
        <w:spacing w:line="278" w:lineRule="auto"/>
        <w:ind w:left="624" w:right="117" w:hanging="432"/>
        <w:jc w:val="both"/>
        <w:rPr>
          <w:sz w:val="24"/>
        </w:rPr>
      </w:pPr>
      <w:r>
        <w:rPr>
          <w:b/>
        </w:rPr>
        <w:t xml:space="preserve">Current Challenges </w:t>
      </w:r>
      <w:r>
        <w:rPr>
          <w:b/>
          <w:sz w:val="24"/>
        </w:rPr>
        <w:t>(</w:t>
      </w:r>
      <w:r>
        <w:rPr>
          <w:i/>
          <w:color w:val="4471C4"/>
          <w:sz w:val="24"/>
        </w:rPr>
        <w:t>What aims of education are currently not being achieved? How will the new curriculum address these problems? #3</w:t>
      </w:r>
      <w:r>
        <w:rPr>
          <w:sz w:val="24"/>
        </w:rPr>
        <w:t xml:space="preserve">) </w:t>
      </w:r>
      <w:r>
        <w:rPr>
          <w:color w:val="FF0000"/>
          <w:sz w:val="24"/>
        </w:rPr>
        <w:t>(0-300</w:t>
      </w:r>
      <w:r>
        <w:rPr>
          <w:color w:val="FF0000"/>
          <w:spacing w:val="-4"/>
          <w:sz w:val="24"/>
        </w:rPr>
        <w:t xml:space="preserve"> </w:t>
      </w:r>
      <w:r>
        <w:rPr>
          <w:color w:val="FF0000"/>
          <w:sz w:val="24"/>
        </w:rPr>
        <w:t>words)</w:t>
      </w:r>
    </w:p>
    <w:p w14:paraId="59EB2064" w14:textId="77777777" w:rsidR="00801B79" w:rsidRDefault="00D90215">
      <w:pPr>
        <w:pStyle w:val="ListParagraph"/>
        <w:numPr>
          <w:ilvl w:val="1"/>
          <w:numId w:val="1"/>
        </w:numPr>
        <w:tabs>
          <w:tab w:val="left" w:pos="625"/>
        </w:tabs>
        <w:spacing w:line="276" w:lineRule="auto"/>
        <w:ind w:left="624" w:right="115" w:hanging="432"/>
        <w:jc w:val="both"/>
        <w:rPr>
          <w:sz w:val="24"/>
        </w:rPr>
      </w:pPr>
      <w:r>
        <w:rPr>
          <w:b/>
        </w:rPr>
        <w:t xml:space="preserve">Addressing Current Challenges </w:t>
      </w:r>
      <w:r>
        <w:rPr>
          <w:i/>
          <w:color w:val="4471C4"/>
          <w:sz w:val="24"/>
        </w:rPr>
        <w:t xml:space="preserve">(How can these aims be rooted in the Indian context and heritage while addressing the modern-day needs of the individual and of Indian and global society? What are the broad principles and approaches required to achieve these aims? #2) </w:t>
      </w:r>
      <w:r>
        <w:rPr>
          <w:color w:val="FF0000"/>
          <w:sz w:val="24"/>
        </w:rPr>
        <w:t>(0-300</w:t>
      </w:r>
      <w:r>
        <w:rPr>
          <w:color w:val="FF0000"/>
          <w:spacing w:val="1"/>
          <w:sz w:val="24"/>
        </w:rPr>
        <w:t xml:space="preserve"> </w:t>
      </w:r>
      <w:r>
        <w:rPr>
          <w:color w:val="FF0000"/>
          <w:sz w:val="24"/>
        </w:rPr>
        <w:t>words)</w:t>
      </w:r>
    </w:p>
    <w:p w14:paraId="2C469231" w14:textId="77777777" w:rsidR="00801B79" w:rsidRDefault="00D90215">
      <w:pPr>
        <w:pStyle w:val="Heading2"/>
        <w:numPr>
          <w:ilvl w:val="0"/>
          <w:numId w:val="1"/>
        </w:numPr>
        <w:tabs>
          <w:tab w:val="left" w:pos="480"/>
          <w:tab w:val="left" w:pos="481"/>
        </w:tabs>
        <w:spacing w:before="112"/>
        <w:rPr>
          <w:rFonts w:ascii="Calibri Light"/>
        </w:rPr>
      </w:pPr>
      <w:r>
        <w:rPr>
          <w:rFonts w:ascii="Calibri Light"/>
        </w:rPr>
        <w:t>A paradigm shift in Philosophy of Education: Cross-Cutting</w:t>
      </w:r>
      <w:r>
        <w:rPr>
          <w:rFonts w:ascii="Calibri Light"/>
          <w:spacing w:val="-3"/>
        </w:rPr>
        <w:t xml:space="preserve"> </w:t>
      </w:r>
      <w:r>
        <w:rPr>
          <w:rFonts w:ascii="Calibri Light"/>
        </w:rPr>
        <w:t>themes</w:t>
      </w:r>
    </w:p>
    <w:p w14:paraId="2A6330ED" w14:textId="77777777" w:rsidR="00801B79" w:rsidRDefault="00D90215">
      <w:pPr>
        <w:pStyle w:val="ListParagraph"/>
        <w:numPr>
          <w:ilvl w:val="1"/>
          <w:numId w:val="1"/>
        </w:numPr>
        <w:tabs>
          <w:tab w:val="left" w:pos="625"/>
        </w:tabs>
        <w:spacing w:before="163" w:line="276" w:lineRule="auto"/>
        <w:ind w:left="624" w:right="114" w:hanging="432"/>
        <w:jc w:val="both"/>
      </w:pPr>
      <w:r>
        <w:rPr>
          <w:b/>
        </w:rPr>
        <w:t xml:space="preserve">Holistic Development of Learners </w:t>
      </w:r>
      <w:r>
        <w:rPr>
          <w:sz w:val="24"/>
        </w:rPr>
        <w:t>(</w:t>
      </w:r>
      <w:r>
        <w:rPr>
          <w:i/>
          <w:color w:val="4471C4"/>
          <w:sz w:val="24"/>
        </w:rPr>
        <w:t>How can education be made more holistic by addressing not just cognitive goals, but also socio-emotional and ethical development of students? #4?</w:t>
      </w:r>
      <w:r>
        <w:rPr>
          <w:sz w:val="24"/>
        </w:rPr>
        <w:t xml:space="preserve">) </w:t>
      </w:r>
      <w:r>
        <w:rPr>
          <w:color w:val="FF0000"/>
          <w:sz w:val="24"/>
        </w:rPr>
        <w:t>(0-500 words)</w:t>
      </w:r>
    </w:p>
    <w:p w14:paraId="3A58C6BF" w14:textId="77777777" w:rsidR="00801B79" w:rsidRDefault="00D90215">
      <w:pPr>
        <w:pStyle w:val="ListParagraph"/>
        <w:numPr>
          <w:ilvl w:val="1"/>
          <w:numId w:val="1"/>
        </w:numPr>
        <w:tabs>
          <w:tab w:val="left" w:pos="625"/>
        </w:tabs>
        <w:spacing w:line="276" w:lineRule="auto"/>
        <w:ind w:left="624" w:right="114" w:hanging="432"/>
        <w:jc w:val="both"/>
      </w:pPr>
      <w:r>
        <w:rPr>
          <w:b/>
        </w:rPr>
        <w:t>New</w:t>
      </w:r>
      <w:r>
        <w:rPr>
          <w:b/>
          <w:spacing w:val="-9"/>
        </w:rPr>
        <w:t xml:space="preserve"> </w:t>
      </w:r>
      <w:r>
        <w:rPr>
          <w:b/>
        </w:rPr>
        <w:t>approaches</w:t>
      </w:r>
      <w:r>
        <w:rPr>
          <w:b/>
          <w:spacing w:val="-9"/>
        </w:rPr>
        <w:t xml:space="preserve"> </w:t>
      </w:r>
      <w:r>
        <w:rPr>
          <w:b/>
        </w:rPr>
        <w:t>of</w:t>
      </w:r>
      <w:r>
        <w:rPr>
          <w:b/>
          <w:spacing w:val="-10"/>
        </w:rPr>
        <w:t xml:space="preserve"> </w:t>
      </w:r>
      <w:r>
        <w:rPr>
          <w:b/>
        </w:rPr>
        <w:t>learning</w:t>
      </w:r>
      <w:r>
        <w:rPr>
          <w:b/>
          <w:spacing w:val="-7"/>
        </w:rPr>
        <w:t xml:space="preserve"> </w:t>
      </w:r>
      <w:r>
        <w:rPr>
          <w:color w:val="4471C4"/>
          <w:sz w:val="24"/>
        </w:rPr>
        <w:t>(</w:t>
      </w:r>
      <w:r>
        <w:rPr>
          <w:i/>
          <w:color w:val="4471C4"/>
          <w:sz w:val="24"/>
        </w:rPr>
        <w:t>The</w:t>
      </w:r>
      <w:r>
        <w:rPr>
          <w:i/>
          <w:color w:val="4471C4"/>
          <w:spacing w:val="-10"/>
          <w:sz w:val="24"/>
        </w:rPr>
        <w:t xml:space="preserve"> </w:t>
      </w:r>
      <w:r>
        <w:rPr>
          <w:i/>
          <w:color w:val="4471C4"/>
          <w:sz w:val="24"/>
        </w:rPr>
        <w:t>NEP</w:t>
      </w:r>
      <w:r>
        <w:rPr>
          <w:i/>
          <w:color w:val="4471C4"/>
          <w:spacing w:val="-9"/>
          <w:sz w:val="24"/>
        </w:rPr>
        <w:t xml:space="preserve"> </w:t>
      </w:r>
      <w:r>
        <w:rPr>
          <w:i/>
          <w:color w:val="4471C4"/>
          <w:sz w:val="24"/>
        </w:rPr>
        <w:t>suggests</w:t>
      </w:r>
      <w:r>
        <w:rPr>
          <w:i/>
          <w:color w:val="4471C4"/>
          <w:spacing w:val="-10"/>
          <w:sz w:val="24"/>
        </w:rPr>
        <w:t xml:space="preserve"> </w:t>
      </w:r>
      <w:r>
        <w:rPr>
          <w:i/>
          <w:color w:val="4471C4"/>
          <w:sz w:val="24"/>
        </w:rPr>
        <w:t>a</w:t>
      </w:r>
      <w:r>
        <w:rPr>
          <w:i/>
          <w:color w:val="4471C4"/>
          <w:spacing w:val="-12"/>
          <w:sz w:val="24"/>
        </w:rPr>
        <w:t xml:space="preserve"> </w:t>
      </w:r>
      <w:r>
        <w:rPr>
          <w:i/>
          <w:color w:val="4471C4"/>
          <w:sz w:val="24"/>
        </w:rPr>
        <w:t>shift</w:t>
      </w:r>
      <w:r>
        <w:rPr>
          <w:i/>
          <w:color w:val="4471C4"/>
          <w:spacing w:val="-11"/>
          <w:sz w:val="24"/>
        </w:rPr>
        <w:t xml:space="preserve"> </w:t>
      </w:r>
      <w:r>
        <w:rPr>
          <w:i/>
          <w:color w:val="4471C4"/>
          <w:sz w:val="24"/>
        </w:rPr>
        <w:t>from</w:t>
      </w:r>
      <w:r>
        <w:rPr>
          <w:i/>
          <w:color w:val="4471C4"/>
          <w:spacing w:val="-10"/>
          <w:sz w:val="24"/>
        </w:rPr>
        <w:t xml:space="preserve"> </w:t>
      </w:r>
      <w:r>
        <w:rPr>
          <w:i/>
          <w:color w:val="4471C4"/>
          <w:sz w:val="24"/>
        </w:rPr>
        <w:t>an</w:t>
      </w:r>
      <w:r>
        <w:rPr>
          <w:i/>
          <w:color w:val="4471C4"/>
          <w:spacing w:val="-11"/>
          <w:sz w:val="24"/>
        </w:rPr>
        <w:t xml:space="preserve"> </w:t>
      </w:r>
      <w:r>
        <w:rPr>
          <w:i/>
          <w:color w:val="4471C4"/>
          <w:sz w:val="24"/>
        </w:rPr>
        <w:t>expansive</w:t>
      </w:r>
      <w:r>
        <w:rPr>
          <w:i/>
          <w:color w:val="4471C4"/>
          <w:spacing w:val="-9"/>
          <w:sz w:val="24"/>
        </w:rPr>
        <w:t xml:space="preserve"> </w:t>
      </w:r>
      <w:r>
        <w:rPr>
          <w:i/>
          <w:color w:val="4471C4"/>
          <w:sz w:val="24"/>
        </w:rPr>
        <w:t>content</w:t>
      </w:r>
      <w:r>
        <w:rPr>
          <w:i/>
          <w:color w:val="4471C4"/>
          <w:spacing w:val="-9"/>
          <w:sz w:val="24"/>
        </w:rPr>
        <w:t xml:space="preserve"> </w:t>
      </w:r>
      <w:r>
        <w:rPr>
          <w:i/>
          <w:color w:val="4471C4"/>
          <w:sz w:val="24"/>
        </w:rPr>
        <w:t xml:space="preserve">focus to a focus on analytical thinking, problem-solving, and discussion. Which aims of education can be achieved through such a paradigm shift? What measures can be taken in school curriculum and pedagogy towards achieving this goal? #5) </w:t>
      </w:r>
      <w:r>
        <w:rPr>
          <w:color w:val="FF0000"/>
          <w:sz w:val="24"/>
        </w:rPr>
        <w:t>(0-300 words)</w:t>
      </w:r>
    </w:p>
    <w:p w14:paraId="7ACD4E45" w14:textId="77777777" w:rsidR="00801B79" w:rsidRDefault="00D90215">
      <w:pPr>
        <w:pStyle w:val="ListParagraph"/>
        <w:numPr>
          <w:ilvl w:val="1"/>
          <w:numId w:val="1"/>
        </w:numPr>
        <w:tabs>
          <w:tab w:val="left" w:pos="625"/>
        </w:tabs>
        <w:ind w:left="624" w:hanging="432"/>
        <w:rPr>
          <w:i/>
        </w:rPr>
      </w:pPr>
      <w:r>
        <w:rPr>
          <w:b/>
        </w:rPr>
        <w:t xml:space="preserve">Multidisciplinary and Interdisciplinary Experiences </w:t>
      </w:r>
      <w:r>
        <w:rPr>
          <w:sz w:val="24"/>
        </w:rPr>
        <w:t>(</w:t>
      </w:r>
      <w:r>
        <w:rPr>
          <w:i/>
          <w:color w:val="2E5395"/>
          <w:sz w:val="24"/>
        </w:rPr>
        <w:t>Multidisciplinarity and</w:t>
      </w:r>
      <w:r>
        <w:rPr>
          <w:i/>
          <w:color w:val="2E5395"/>
          <w:spacing w:val="5"/>
          <w:sz w:val="24"/>
        </w:rPr>
        <w:t xml:space="preserve"> </w:t>
      </w:r>
      <w:r>
        <w:rPr>
          <w:i/>
          <w:color w:val="2E5395"/>
          <w:sz w:val="24"/>
        </w:rPr>
        <w:t>removing</w:t>
      </w:r>
    </w:p>
    <w:p w14:paraId="3140B8CF" w14:textId="77777777" w:rsidR="00801B79" w:rsidRDefault="00D90215">
      <w:pPr>
        <w:pStyle w:val="BodyText"/>
        <w:spacing w:before="43"/>
        <w:ind w:left="624"/>
      </w:pPr>
      <w:r>
        <w:rPr>
          <w:color w:val="2E5395"/>
        </w:rPr>
        <w:t>“hard separations” are key policy thrusts of NEP 2020. Which aims of education can</w:t>
      </w:r>
    </w:p>
    <w:p w14:paraId="1AFEADE6" w14:textId="77777777" w:rsidR="00801B79" w:rsidRDefault="00801B79">
      <w:pPr>
        <w:sectPr w:rsidR="00801B79" w:rsidSect="00130224">
          <w:type w:val="continuous"/>
          <w:pgSz w:w="11900" w:h="16850"/>
          <w:pgMar w:top="993" w:right="1320" w:bottom="280" w:left="1680" w:header="720" w:footer="720" w:gutter="0"/>
          <w:cols w:space="720"/>
        </w:sectPr>
      </w:pPr>
    </w:p>
    <w:p w14:paraId="37621C15" w14:textId="77777777" w:rsidR="00801B79" w:rsidRDefault="00D90215">
      <w:pPr>
        <w:pStyle w:val="BodyText"/>
        <w:spacing w:before="39" w:line="276" w:lineRule="auto"/>
        <w:ind w:left="624"/>
        <w:rPr>
          <w:i w:val="0"/>
        </w:rPr>
      </w:pPr>
      <w:r>
        <w:rPr>
          <w:color w:val="2E5395"/>
        </w:rPr>
        <w:lastRenderedPageBreak/>
        <w:t>be achieved through such a paradigm shift, and what measures can be taken in school curriculum and pedagogy towards achieving this goal? #6</w:t>
      </w:r>
      <w:r>
        <w:rPr>
          <w:i w:val="0"/>
        </w:rPr>
        <w:t xml:space="preserve">) </w:t>
      </w:r>
      <w:r>
        <w:rPr>
          <w:i w:val="0"/>
          <w:color w:val="FF0000"/>
        </w:rPr>
        <w:t>(0-500 words)</w:t>
      </w:r>
    </w:p>
    <w:p w14:paraId="49DC2F10" w14:textId="77777777" w:rsidR="00801B79" w:rsidRDefault="00D90215">
      <w:pPr>
        <w:pStyle w:val="ListParagraph"/>
        <w:numPr>
          <w:ilvl w:val="1"/>
          <w:numId w:val="1"/>
        </w:numPr>
        <w:tabs>
          <w:tab w:val="left" w:pos="625"/>
        </w:tabs>
        <w:spacing w:line="276" w:lineRule="auto"/>
        <w:ind w:left="624" w:right="116" w:hanging="432"/>
        <w:jc w:val="both"/>
      </w:pPr>
      <w:r>
        <w:rPr>
          <w:b/>
          <w:sz w:val="24"/>
        </w:rPr>
        <w:t xml:space="preserve">Increasing </w:t>
      </w:r>
      <w:r>
        <w:rPr>
          <w:b/>
        </w:rPr>
        <w:t xml:space="preserve">flexibility </w:t>
      </w:r>
      <w:r>
        <w:rPr>
          <w:b/>
          <w:sz w:val="24"/>
        </w:rPr>
        <w:t xml:space="preserve">and choices for students </w:t>
      </w:r>
      <w:r>
        <w:rPr>
          <w:b/>
          <w:i/>
          <w:color w:val="4471C4"/>
          <w:sz w:val="24"/>
        </w:rPr>
        <w:t>(</w:t>
      </w:r>
      <w:r>
        <w:rPr>
          <w:i/>
          <w:color w:val="4471C4"/>
          <w:sz w:val="24"/>
        </w:rPr>
        <w:t>Another key policy thrust is flexibility for students to choose their learning pathways, especially in the Secondary Stage. How can the culture of the education system incorporate this paradigm shift, and what changes are needed to achieve it? #7)</w:t>
      </w:r>
      <w:r>
        <w:rPr>
          <w:color w:val="FF0000"/>
          <w:sz w:val="24"/>
        </w:rPr>
        <w:t>(0-500</w:t>
      </w:r>
      <w:r>
        <w:rPr>
          <w:color w:val="FF0000"/>
          <w:spacing w:val="-1"/>
          <w:sz w:val="24"/>
        </w:rPr>
        <w:t xml:space="preserve"> </w:t>
      </w:r>
      <w:r>
        <w:rPr>
          <w:color w:val="FF0000"/>
          <w:sz w:val="24"/>
        </w:rPr>
        <w:t>words)</w:t>
      </w:r>
    </w:p>
    <w:p w14:paraId="1F06660F" w14:textId="77777777" w:rsidR="00801B79" w:rsidRDefault="00D90215">
      <w:pPr>
        <w:pStyle w:val="ListParagraph"/>
        <w:numPr>
          <w:ilvl w:val="1"/>
          <w:numId w:val="1"/>
        </w:numPr>
        <w:tabs>
          <w:tab w:val="left" w:pos="625"/>
        </w:tabs>
        <w:spacing w:line="276" w:lineRule="auto"/>
        <w:ind w:left="624" w:right="113" w:hanging="432"/>
        <w:jc w:val="both"/>
      </w:pPr>
      <w:r>
        <w:rPr>
          <w:b/>
        </w:rPr>
        <w:t xml:space="preserve">Integrating </w:t>
      </w:r>
      <w:r>
        <w:rPr>
          <w:b/>
          <w:sz w:val="24"/>
        </w:rPr>
        <w:t>Indian Knowledge Systems (</w:t>
      </w:r>
      <w:r>
        <w:rPr>
          <w:i/>
          <w:color w:val="2E5395"/>
          <w:sz w:val="24"/>
        </w:rPr>
        <w:t>How should Indian knowledge systems, heritage, and traditions be incorporated into the education system, and what would be the benefits to overall learning? #</w:t>
      </w:r>
      <w:r>
        <w:rPr>
          <w:color w:val="2E5395"/>
          <w:sz w:val="24"/>
        </w:rPr>
        <w:t xml:space="preserve">10) </w:t>
      </w:r>
      <w:r>
        <w:rPr>
          <w:color w:val="FF0000"/>
          <w:sz w:val="24"/>
        </w:rPr>
        <w:t>(0-500</w:t>
      </w:r>
      <w:r>
        <w:rPr>
          <w:color w:val="FF0000"/>
          <w:spacing w:val="-6"/>
          <w:sz w:val="24"/>
        </w:rPr>
        <w:t xml:space="preserve"> </w:t>
      </w:r>
      <w:r>
        <w:rPr>
          <w:color w:val="FF0000"/>
          <w:sz w:val="24"/>
        </w:rPr>
        <w:t>words)</w:t>
      </w:r>
    </w:p>
    <w:p w14:paraId="538620D8" w14:textId="77777777" w:rsidR="00801B79" w:rsidRDefault="00D90215">
      <w:pPr>
        <w:pStyle w:val="ListParagraph"/>
        <w:numPr>
          <w:ilvl w:val="1"/>
          <w:numId w:val="1"/>
        </w:numPr>
        <w:tabs>
          <w:tab w:val="left" w:pos="625"/>
        </w:tabs>
        <w:spacing w:line="276" w:lineRule="auto"/>
        <w:ind w:left="624" w:right="118" w:hanging="432"/>
        <w:jc w:val="both"/>
      </w:pPr>
      <w:r>
        <w:rPr>
          <w:b/>
        </w:rPr>
        <w:t xml:space="preserve">Developing </w:t>
      </w:r>
      <w:r>
        <w:rPr>
          <w:b/>
          <w:sz w:val="24"/>
        </w:rPr>
        <w:t xml:space="preserve">Ethics and Moral values </w:t>
      </w:r>
      <w:r>
        <w:rPr>
          <w:i/>
          <w:color w:val="2E5395"/>
          <w:sz w:val="24"/>
        </w:rPr>
        <w:t>(How can the education system incorporate respect for diversity, respect for national spirit, and respect for local context, and what would be the benefits to overall learning?#8</w:t>
      </w:r>
      <w:r>
        <w:rPr>
          <w:sz w:val="24"/>
        </w:rPr>
        <w:t xml:space="preserve">) </w:t>
      </w:r>
      <w:r>
        <w:rPr>
          <w:color w:val="FF0000"/>
          <w:sz w:val="24"/>
        </w:rPr>
        <w:t>(0-500</w:t>
      </w:r>
      <w:r>
        <w:rPr>
          <w:color w:val="FF0000"/>
          <w:spacing w:val="-6"/>
          <w:sz w:val="24"/>
        </w:rPr>
        <w:t xml:space="preserve"> </w:t>
      </w:r>
      <w:r>
        <w:rPr>
          <w:color w:val="FF0000"/>
          <w:sz w:val="24"/>
        </w:rPr>
        <w:t>words)</w:t>
      </w:r>
    </w:p>
    <w:p w14:paraId="5BA6DEAD" w14:textId="77777777" w:rsidR="00801B79" w:rsidRDefault="00D90215">
      <w:pPr>
        <w:pStyle w:val="Heading2"/>
        <w:numPr>
          <w:ilvl w:val="1"/>
          <w:numId w:val="1"/>
        </w:numPr>
        <w:tabs>
          <w:tab w:val="left" w:pos="625"/>
        </w:tabs>
        <w:spacing w:before="1" w:line="276" w:lineRule="auto"/>
        <w:ind w:left="624" w:right="116" w:hanging="432"/>
        <w:jc w:val="both"/>
        <w:rPr>
          <w:sz w:val="22"/>
        </w:rPr>
      </w:pPr>
      <w:r>
        <w:rPr>
          <w:b/>
          <w:sz w:val="22"/>
        </w:rPr>
        <w:t xml:space="preserve">Multilingual </w:t>
      </w:r>
      <w:r>
        <w:rPr>
          <w:b/>
        </w:rPr>
        <w:t xml:space="preserve">Perspective </w:t>
      </w:r>
      <w:r>
        <w:t>(</w:t>
      </w:r>
      <w:r>
        <w:rPr>
          <w:color w:val="4471C4"/>
        </w:rPr>
        <w:t xml:space="preserve">Given </w:t>
      </w:r>
      <w:r>
        <w:rPr>
          <w:color w:val="2E5395"/>
        </w:rPr>
        <w:t xml:space="preserve">the linguistic diversity of India and the benefits of multilingual education, how can the education system effectively incorporate multilingual education to enhance overall learning? </w:t>
      </w:r>
      <w:r>
        <w:rPr>
          <w:color w:val="4471C4"/>
        </w:rPr>
        <w:t>#9</w:t>
      </w:r>
      <w:r>
        <w:t xml:space="preserve">) </w:t>
      </w:r>
      <w:r>
        <w:rPr>
          <w:color w:val="FF0000"/>
        </w:rPr>
        <w:t>(0 -300</w:t>
      </w:r>
      <w:r>
        <w:rPr>
          <w:color w:val="FF0000"/>
          <w:spacing w:val="-8"/>
        </w:rPr>
        <w:t xml:space="preserve"> </w:t>
      </w:r>
      <w:r>
        <w:rPr>
          <w:color w:val="FF0000"/>
        </w:rPr>
        <w:t>words)</w:t>
      </w:r>
    </w:p>
    <w:p w14:paraId="2BB97561" w14:textId="77777777" w:rsidR="00801B79" w:rsidRDefault="00D90215">
      <w:pPr>
        <w:pStyle w:val="ListParagraph"/>
        <w:numPr>
          <w:ilvl w:val="0"/>
          <w:numId w:val="1"/>
        </w:numPr>
        <w:tabs>
          <w:tab w:val="left" w:pos="480"/>
          <w:tab w:val="left" w:pos="481"/>
        </w:tabs>
        <w:spacing w:before="120"/>
        <w:rPr>
          <w:rFonts w:ascii="Calibri Light"/>
          <w:sz w:val="24"/>
        </w:rPr>
      </w:pPr>
      <w:r>
        <w:rPr>
          <w:rFonts w:ascii="Calibri Light"/>
          <w:sz w:val="24"/>
        </w:rPr>
        <w:t>Development Stages (5+3+3+4) and Science Curriculum</w:t>
      </w:r>
    </w:p>
    <w:p w14:paraId="04D8DE9D" w14:textId="77777777" w:rsidR="00801B79" w:rsidRDefault="00D90215">
      <w:pPr>
        <w:spacing w:before="163" w:line="276" w:lineRule="auto"/>
        <w:ind w:left="192" w:right="29"/>
        <w:rPr>
          <w:sz w:val="24"/>
        </w:rPr>
      </w:pPr>
      <w:r>
        <w:rPr>
          <w:b/>
          <w:color w:val="4471C4"/>
          <w:sz w:val="24"/>
        </w:rPr>
        <w:t>(</w:t>
      </w:r>
      <w:r>
        <w:rPr>
          <w:color w:val="4471C4"/>
          <w:sz w:val="24"/>
        </w:rPr>
        <w:t>The 4-stage design of Foundational (ages 3-8), Preparatory (ages 8-11), Middle (ages 11- 14), Secondary (ages 14-18) is critical for realizing the vision of NEP 2020.</w:t>
      </w:r>
      <w:r>
        <w:rPr>
          <w:sz w:val="24"/>
        </w:rPr>
        <w:t>)</w:t>
      </w:r>
    </w:p>
    <w:p w14:paraId="0EE0CE62" w14:textId="77777777" w:rsidR="00801B79" w:rsidRDefault="00D90215">
      <w:pPr>
        <w:pStyle w:val="ListParagraph"/>
        <w:numPr>
          <w:ilvl w:val="1"/>
          <w:numId w:val="1"/>
        </w:numPr>
        <w:tabs>
          <w:tab w:val="left" w:pos="622"/>
        </w:tabs>
        <w:spacing w:before="121"/>
        <w:rPr>
          <w:b/>
        </w:rPr>
      </w:pPr>
      <w:r>
        <w:rPr>
          <w:b/>
        </w:rPr>
        <w:t>Stage Specific Aims of</w:t>
      </w:r>
      <w:r>
        <w:rPr>
          <w:b/>
          <w:spacing w:val="-6"/>
        </w:rPr>
        <w:t xml:space="preserve"> </w:t>
      </w:r>
      <w:r>
        <w:rPr>
          <w:b/>
        </w:rPr>
        <w:t>Education</w:t>
      </w:r>
    </w:p>
    <w:p w14:paraId="615A328F" w14:textId="77777777" w:rsidR="00801B79" w:rsidRDefault="00D90215">
      <w:pPr>
        <w:spacing w:before="41" w:line="273" w:lineRule="auto"/>
        <w:ind w:left="621"/>
        <w:rPr>
          <w:sz w:val="24"/>
        </w:rPr>
      </w:pPr>
      <w:r>
        <w:rPr>
          <w:color w:val="4471C4"/>
        </w:rPr>
        <w:t>(</w:t>
      </w:r>
      <w:r>
        <w:rPr>
          <w:i/>
          <w:color w:val="4471C4"/>
        </w:rPr>
        <w:t>Keeping</w:t>
      </w:r>
      <w:r>
        <w:rPr>
          <w:i/>
          <w:color w:val="4471C4"/>
          <w:spacing w:val="-11"/>
        </w:rPr>
        <w:t xml:space="preserve"> </w:t>
      </w:r>
      <w:r>
        <w:rPr>
          <w:i/>
          <w:color w:val="4471C4"/>
        </w:rPr>
        <w:t>the</w:t>
      </w:r>
      <w:r>
        <w:rPr>
          <w:i/>
          <w:color w:val="4471C4"/>
          <w:spacing w:val="-11"/>
        </w:rPr>
        <w:t xml:space="preserve"> </w:t>
      </w:r>
      <w:r>
        <w:rPr>
          <w:i/>
          <w:color w:val="4471C4"/>
        </w:rPr>
        <w:t>above</w:t>
      </w:r>
      <w:r>
        <w:rPr>
          <w:i/>
          <w:color w:val="4471C4"/>
          <w:spacing w:val="-11"/>
        </w:rPr>
        <w:t xml:space="preserve"> </w:t>
      </w:r>
      <w:r>
        <w:rPr>
          <w:i/>
          <w:color w:val="4471C4"/>
        </w:rPr>
        <w:t>questions</w:t>
      </w:r>
      <w:r>
        <w:rPr>
          <w:i/>
          <w:color w:val="4471C4"/>
          <w:spacing w:val="-10"/>
        </w:rPr>
        <w:t xml:space="preserve"> </w:t>
      </w:r>
      <w:r>
        <w:rPr>
          <w:i/>
          <w:color w:val="4471C4"/>
        </w:rPr>
        <w:t>in</w:t>
      </w:r>
      <w:r>
        <w:rPr>
          <w:i/>
          <w:color w:val="4471C4"/>
          <w:spacing w:val="-11"/>
        </w:rPr>
        <w:t xml:space="preserve"> </w:t>
      </w:r>
      <w:r>
        <w:rPr>
          <w:i/>
          <w:color w:val="4471C4"/>
        </w:rPr>
        <w:t>mind,</w:t>
      </w:r>
      <w:r>
        <w:rPr>
          <w:i/>
          <w:color w:val="4471C4"/>
          <w:spacing w:val="-10"/>
        </w:rPr>
        <w:t xml:space="preserve"> </w:t>
      </w:r>
      <w:r>
        <w:rPr>
          <w:i/>
          <w:color w:val="4471C4"/>
        </w:rPr>
        <w:t>please</w:t>
      </w:r>
      <w:r>
        <w:rPr>
          <w:i/>
          <w:color w:val="4471C4"/>
          <w:spacing w:val="-10"/>
        </w:rPr>
        <w:t xml:space="preserve"> </w:t>
      </w:r>
      <w:r>
        <w:rPr>
          <w:i/>
          <w:color w:val="4471C4"/>
        </w:rPr>
        <w:t>provide</w:t>
      </w:r>
      <w:r>
        <w:rPr>
          <w:i/>
          <w:color w:val="4471C4"/>
          <w:spacing w:val="-13"/>
        </w:rPr>
        <w:t xml:space="preserve"> </w:t>
      </w:r>
      <w:r>
        <w:rPr>
          <w:i/>
          <w:color w:val="4471C4"/>
        </w:rPr>
        <w:t>stage-specific</w:t>
      </w:r>
      <w:r>
        <w:rPr>
          <w:i/>
          <w:color w:val="4471C4"/>
          <w:spacing w:val="-11"/>
        </w:rPr>
        <w:t xml:space="preserve"> </w:t>
      </w:r>
      <w:r>
        <w:rPr>
          <w:i/>
          <w:color w:val="4471C4"/>
        </w:rPr>
        <w:t>aims</w:t>
      </w:r>
      <w:r>
        <w:rPr>
          <w:i/>
          <w:color w:val="4471C4"/>
          <w:spacing w:val="-10"/>
        </w:rPr>
        <w:t xml:space="preserve"> </w:t>
      </w:r>
      <w:r>
        <w:rPr>
          <w:i/>
          <w:color w:val="4471C4"/>
        </w:rPr>
        <w:t>of</w:t>
      </w:r>
      <w:r>
        <w:rPr>
          <w:i/>
          <w:color w:val="4471C4"/>
          <w:spacing w:val="-11"/>
        </w:rPr>
        <w:t xml:space="preserve"> </w:t>
      </w:r>
      <w:r>
        <w:rPr>
          <w:i/>
          <w:color w:val="4471C4"/>
        </w:rPr>
        <w:t>education</w:t>
      </w:r>
      <w:r>
        <w:rPr>
          <w:i/>
          <w:color w:val="4471C4"/>
          <w:spacing w:val="-11"/>
        </w:rPr>
        <w:t xml:space="preserve"> </w:t>
      </w:r>
      <w:r>
        <w:rPr>
          <w:i/>
          <w:color w:val="4471C4"/>
        </w:rPr>
        <w:t>for</w:t>
      </w:r>
      <w:r>
        <w:rPr>
          <w:i/>
          <w:color w:val="4471C4"/>
          <w:spacing w:val="-10"/>
        </w:rPr>
        <w:t xml:space="preserve"> </w:t>
      </w:r>
      <w:r>
        <w:rPr>
          <w:i/>
          <w:color w:val="4471C4"/>
        </w:rPr>
        <w:t xml:space="preserve">the Foundational, Preparatory, Middle and Secondary Stages.) </w:t>
      </w:r>
      <w:r>
        <w:rPr>
          <w:color w:val="FF0000"/>
          <w:sz w:val="24"/>
        </w:rPr>
        <w:t>(0 -300</w:t>
      </w:r>
      <w:r>
        <w:rPr>
          <w:color w:val="FF0000"/>
          <w:spacing w:val="-6"/>
          <w:sz w:val="24"/>
        </w:rPr>
        <w:t xml:space="preserve"> </w:t>
      </w:r>
      <w:r>
        <w:rPr>
          <w:color w:val="FF0000"/>
          <w:sz w:val="24"/>
        </w:rPr>
        <w:t>words)</w:t>
      </w:r>
    </w:p>
    <w:p w14:paraId="5C527130" w14:textId="77777777" w:rsidR="00801B79" w:rsidRDefault="00D90215">
      <w:pPr>
        <w:pStyle w:val="Heading2"/>
        <w:numPr>
          <w:ilvl w:val="2"/>
          <w:numId w:val="1"/>
        </w:numPr>
        <w:tabs>
          <w:tab w:val="left" w:pos="1201"/>
        </w:tabs>
        <w:spacing w:before="6"/>
        <w:ind w:hanging="576"/>
      </w:pPr>
      <w:r>
        <w:t xml:space="preserve">Foundational stage </w:t>
      </w:r>
      <w:r>
        <w:rPr>
          <w:color w:val="FF0000"/>
        </w:rPr>
        <w:t>(0-200</w:t>
      </w:r>
      <w:r>
        <w:rPr>
          <w:color w:val="FF0000"/>
          <w:spacing w:val="-1"/>
        </w:rPr>
        <w:t xml:space="preserve"> </w:t>
      </w:r>
      <w:r>
        <w:rPr>
          <w:color w:val="FF0000"/>
        </w:rPr>
        <w:t>words)</w:t>
      </w:r>
    </w:p>
    <w:p w14:paraId="61CD2516" w14:textId="77777777" w:rsidR="00801B79" w:rsidRDefault="00D90215">
      <w:pPr>
        <w:pStyle w:val="ListParagraph"/>
        <w:numPr>
          <w:ilvl w:val="2"/>
          <w:numId w:val="1"/>
        </w:numPr>
        <w:tabs>
          <w:tab w:val="left" w:pos="1201"/>
        </w:tabs>
        <w:spacing w:before="43"/>
        <w:ind w:hanging="576"/>
        <w:rPr>
          <w:sz w:val="24"/>
        </w:rPr>
      </w:pPr>
      <w:r>
        <w:rPr>
          <w:sz w:val="24"/>
        </w:rPr>
        <w:t xml:space="preserve">Preparatory stage </w:t>
      </w:r>
      <w:r>
        <w:rPr>
          <w:color w:val="FF0000"/>
          <w:sz w:val="24"/>
        </w:rPr>
        <w:t>(0-200</w:t>
      </w:r>
      <w:r>
        <w:rPr>
          <w:color w:val="FF0000"/>
          <w:spacing w:val="-4"/>
          <w:sz w:val="24"/>
        </w:rPr>
        <w:t xml:space="preserve"> </w:t>
      </w:r>
      <w:r>
        <w:rPr>
          <w:color w:val="FF0000"/>
          <w:sz w:val="24"/>
        </w:rPr>
        <w:t>words)</w:t>
      </w:r>
    </w:p>
    <w:p w14:paraId="1614B75A" w14:textId="77777777" w:rsidR="00801B79" w:rsidRDefault="00D90215">
      <w:pPr>
        <w:pStyle w:val="ListParagraph"/>
        <w:numPr>
          <w:ilvl w:val="2"/>
          <w:numId w:val="1"/>
        </w:numPr>
        <w:tabs>
          <w:tab w:val="left" w:pos="1201"/>
        </w:tabs>
        <w:spacing w:before="43"/>
        <w:ind w:hanging="576"/>
        <w:rPr>
          <w:sz w:val="24"/>
        </w:rPr>
      </w:pPr>
      <w:r>
        <w:rPr>
          <w:sz w:val="24"/>
        </w:rPr>
        <w:t xml:space="preserve">Middle stage </w:t>
      </w:r>
      <w:r>
        <w:rPr>
          <w:color w:val="FF0000"/>
          <w:sz w:val="24"/>
        </w:rPr>
        <w:t>(0-200 words)</w:t>
      </w:r>
    </w:p>
    <w:p w14:paraId="33CAC2ED" w14:textId="77777777" w:rsidR="00801B79" w:rsidRDefault="00D90215">
      <w:pPr>
        <w:pStyle w:val="ListParagraph"/>
        <w:numPr>
          <w:ilvl w:val="2"/>
          <w:numId w:val="1"/>
        </w:numPr>
        <w:tabs>
          <w:tab w:val="left" w:pos="1201"/>
        </w:tabs>
        <w:spacing w:before="45"/>
        <w:ind w:hanging="576"/>
        <w:rPr>
          <w:sz w:val="24"/>
        </w:rPr>
      </w:pPr>
      <w:r>
        <w:rPr>
          <w:sz w:val="24"/>
        </w:rPr>
        <w:t>Secondary</w:t>
      </w:r>
      <w:r>
        <w:rPr>
          <w:spacing w:val="-3"/>
          <w:sz w:val="24"/>
        </w:rPr>
        <w:t xml:space="preserve"> </w:t>
      </w:r>
      <w:r>
        <w:rPr>
          <w:sz w:val="24"/>
        </w:rPr>
        <w:t>stage</w:t>
      </w:r>
    </w:p>
    <w:p w14:paraId="04A4BFAA" w14:textId="77777777" w:rsidR="00801B79" w:rsidRDefault="00D90215">
      <w:pPr>
        <w:pStyle w:val="ListParagraph"/>
        <w:numPr>
          <w:ilvl w:val="3"/>
          <w:numId w:val="1"/>
        </w:numPr>
        <w:tabs>
          <w:tab w:val="left" w:pos="1921"/>
        </w:tabs>
        <w:spacing w:before="43"/>
        <w:ind w:hanging="743"/>
        <w:rPr>
          <w:sz w:val="24"/>
        </w:rPr>
      </w:pPr>
      <w:r>
        <w:rPr>
          <w:sz w:val="24"/>
        </w:rPr>
        <w:t xml:space="preserve">Classes IX and X </w:t>
      </w:r>
      <w:r>
        <w:rPr>
          <w:color w:val="FF0000"/>
          <w:sz w:val="24"/>
        </w:rPr>
        <w:t>(0-200</w:t>
      </w:r>
      <w:r>
        <w:rPr>
          <w:color w:val="FF0000"/>
          <w:spacing w:val="-1"/>
          <w:sz w:val="24"/>
        </w:rPr>
        <w:t xml:space="preserve"> </w:t>
      </w:r>
      <w:r>
        <w:rPr>
          <w:color w:val="FF0000"/>
          <w:sz w:val="24"/>
        </w:rPr>
        <w:t>words)</w:t>
      </w:r>
    </w:p>
    <w:p w14:paraId="3F598DC3" w14:textId="77777777" w:rsidR="00801B79" w:rsidRDefault="00D90215">
      <w:pPr>
        <w:pStyle w:val="ListParagraph"/>
        <w:numPr>
          <w:ilvl w:val="3"/>
          <w:numId w:val="1"/>
        </w:numPr>
        <w:tabs>
          <w:tab w:val="left" w:pos="1921"/>
        </w:tabs>
        <w:spacing w:before="46"/>
        <w:ind w:hanging="743"/>
        <w:rPr>
          <w:sz w:val="24"/>
        </w:rPr>
      </w:pPr>
      <w:r>
        <w:rPr>
          <w:sz w:val="24"/>
        </w:rPr>
        <w:t xml:space="preserve">Class XI and XII </w:t>
      </w:r>
      <w:r>
        <w:rPr>
          <w:color w:val="FF0000"/>
          <w:sz w:val="24"/>
        </w:rPr>
        <w:t>(0-200</w:t>
      </w:r>
      <w:r>
        <w:rPr>
          <w:color w:val="FF0000"/>
          <w:spacing w:val="-3"/>
          <w:sz w:val="24"/>
        </w:rPr>
        <w:t xml:space="preserve"> </w:t>
      </w:r>
      <w:r>
        <w:rPr>
          <w:color w:val="FF0000"/>
          <w:sz w:val="24"/>
        </w:rPr>
        <w:t>words)</w:t>
      </w:r>
    </w:p>
    <w:p w14:paraId="69A043BC" w14:textId="77777777" w:rsidR="00801B79" w:rsidRDefault="00D90215">
      <w:pPr>
        <w:pStyle w:val="ListParagraph"/>
        <w:numPr>
          <w:ilvl w:val="0"/>
          <w:numId w:val="1"/>
        </w:numPr>
        <w:tabs>
          <w:tab w:val="left" w:pos="481"/>
        </w:tabs>
        <w:spacing w:before="163"/>
        <w:jc w:val="both"/>
        <w:rPr>
          <w:rFonts w:ascii="Calibri Light"/>
          <w:sz w:val="24"/>
        </w:rPr>
      </w:pPr>
      <w:r>
        <w:rPr>
          <w:rFonts w:ascii="Calibri Light"/>
          <w:sz w:val="24"/>
        </w:rPr>
        <w:t>Specific Recommendations for National/State Curriculum Frameworks</w:t>
      </w:r>
    </w:p>
    <w:p w14:paraId="44537197" w14:textId="77777777" w:rsidR="00801B79" w:rsidRDefault="00D90215">
      <w:pPr>
        <w:pStyle w:val="BodyText"/>
        <w:spacing w:before="163" w:line="278" w:lineRule="auto"/>
        <w:rPr>
          <w:i w:val="0"/>
        </w:rPr>
      </w:pPr>
      <w:r>
        <w:t>(</w:t>
      </w:r>
      <w:r>
        <w:rPr>
          <w:color w:val="4471C4"/>
        </w:rPr>
        <w:t>What are your specific recommendations for four curriculum frameworks with regard to philosophy of education?</w:t>
      </w:r>
      <w:r>
        <w:t xml:space="preserve">) </w:t>
      </w:r>
      <w:r>
        <w:rPr>
          <w:i w:val="0"/>
          <w:color w:val="FF0000"/>
        </w:rPr>
        <w:t>(0-300 words)</w:t>
      </w:r>
    </w:p>
    <w:p w14:paraId="50399614" w14:textId="77777777" w:rsidR="00801B79" w:rsidRDefault="00D90215">
      <w:pPr>
        <w:pStyle w:val="Heading2"/>
        <w:numPr>
          <w:ilvl w:val="1"/>
          <w:numId w:val="1"/>
        </w:numPr>
        <w:tabs>
          <w:tab w:val="left" w:pos="622"/>
        </w:tabs>
        <w:spacing w:before="0" w:line="288" w:lineRule="exact"/>
        <w:jc w:val="both"/>
        <w:rPr>
          <w:sz w:val="22"/>
        </w:rPr>
      </w:pPr>
      <w:r>
        <w:t xml:space="preserve">Specific recommendation for NCF/SCF ECCE </w:t>
      </w:r>
      <w:r>
        <w:rPr>
          <w:color w:val="FF0000"/>
        </w:rPr>
        <w:t>(0-200 words)</w:t>
      </w:r>
    </w:p>
    <w:p w14:paraId="4C3F7081" w14:textId="77777777" w:rsidR="00801B79" w:rsidRDefault="00D90215">
      <w:pPr>
        <w:pStyle w:val="ListParagraph"/>
        <w:numPr>
          <w:ilvl w:val="1"/>
          <w:numId w:val="1"/>
        </w:numPr>
        <w:tabs>
          <w:tab w:val="left" w:pos="622"/>
        </w:tabs>
        <w:spacing w:before="43"/>
        <w:jc w:val="both"/>
      </w:pPr>
      <w:r>
        <w:rPr>
          <w:sz w:val="24"/>
        </w:rPr>
        <w:t xml:space="preserve">Specific recommendation for NCF/SCF SE </w:t>
      </w:r>
      <w:r>
        <w:rPr>
          <w:color w:val="FF0000"/>
          <w:sz w:val="24"/>
        </w:rPr>
        <w:t>(0-200</w:t>
      </w:r>
      <w:r>
        <w:rPr>
          <w:color w:val="FF0000"/>
          <w:spacing w:val="-18"/>
          <w:sz w:val="24"/>
        </w:rPr>
        <w:t xml:space="preserve"> </w:t>
      </w:r>
      <w:r>
        <w:rPr>
          <w:color w:val="FF0000"/>
          <w:sz w:val="24"/>
        </w:rPr>
        <w:t>words)</w:t>
      </w:r>
    </w:p>
    <w:p w14:paraId="38CBECA4" w14:textId="77777777" w:rsidR="00801B79" w:rsidRDefault="00D90215">
      <w:pPr>
        <w:pStyle w:val="ListParagraph"/>
        <w:numPr>
          <w:ilvl w:val="1"/>
          <w:numId w:val="1"/>
        </w:numPr>
        <w:tabs>
          <w:tab w:val="left" w:pos="622"/>
        </w:tabs>
        <w:spacing w:before="45"/>
        <w:jc w:val="both"/>
      </w:pPr>
      <w:r>
        <w:rPr>
          <w:sz w:val="24"/>
        </w:rPr>
        <w:t xml:space="preserve">Specific recommendation for NCF/SCF TR </w:t>
      </w:r>
      <w:r>
        <w:rPr>
          <w:color w:val="FF0000"/>
          <w:sz w:val="24"/>
        </w:rPr>
        <w:t>(0-200</w:t>
      </w:r>
      <w:r>
        <w:rPr>
          <w:color w:val="FF0000"/>
          <w:spacing w:val="-19"/>
          <w:sz w:val="24"/>
        </w:rPr>
        <w:t xml:space="preserve"> </w:t>
      </w:r>
      <w:r>
        <w:rPr>
          <w:color w:val="FF0000"/>
          <w:sz w:val="24"/>
        </w:rPr>
        <w:t>words)</w:t>
      </w:r>
    </w:p>
    <w:p w14:paraId="02421903" w14:textId="77777777" w:rsidR="00801B79" w:rsidRDefault="00D90215">
      <w:pPr>
        <w:pStyle w:val="ListParagraph"/>
        <w:numPr>
          <w:ilvl w:val="1"/>
          <w:numId w:val="1"/>
        </w:numPr>
        <w:tabs>
          <w:tab w:val="left" w:pos="622"/>
        </w:tabs>
        <w:spacing w:before="43"/>
        <w:jc w:val="both"/>
      </w:pPr>
      <w:r>
        <w:rPr>
          <w:sz w:val="24"/>
        </w:rPr>
        <w:t xml:space="preserve">Specific recommendation for NCF/SCF AE </w:t>
      </w:r>
      <w:r>
        <w:rPr>
          <w:color w:val="FF0000"/>
          <w:sz w:val="24"/>
        </w:rPr>
        <w:t>(0-200</w:t>
      </w:r>
      <w:r>
        <w:rPr>
          <w:color w:val="FF0000"/>
          <w:spacing w:val="-18"/>
          <w:sz w:val="24"/>
        </w:rPr>
        <w:t xml:space="preserve"> </w:t>
      </w:r>
      <w:r>
        <w:rPr>
          <w:color w:val="FF0000"/>
          <w:sz w:val="24"/>
        </w:rPr>
        <w:t>words)</w:t>
      </w:r>
    </w:p>
    <w:p w14:paraId="3CC63BDE" w14:textId="77777777" w:rsidR="00801B79" w:rsidRDefault="00D90215">
      <w:pPr>
        <w:pStyle w:val="ListParagraph"/>
        <w:numPr>
          <w:ilvl w:val="0"/>
          <w:numId w:val="1"/>
        </w:numPr>
        <w:tabs>
          <w:tab w:val="left" w:pos="481"/>
        </w:tabs>
        <w:spacing w:before="166"/>
        <w:jc w:val="both"/>
        <w:rPr>
          <w:rFonts w:ascii="Calibri Light"/>
          <w:sz w:val="24"/>
        </w:rPr>
      </w:pPr>
      <w:r>
        <w:rPr>
          <w:rFonts w:ascii="Calibri Light"/>
          <w:sz w:val="24"/>
        </w:rPr>
        <w:t>Any other comments and suggestions on this</w:t>
      </w:r>
      <w:r>
        <w:rPr>
          <w:rFonts w:ascii="Calibri Light"/>
          <w:spacing w:val="-1"/>
          <w:sz w:val="24"/>
        </w:rPr>
        <w:t xml:space="preserve"> </w:t>
      </w:r>
      <w:r>
        <w:rPr>
          <w:rFonts w:ascii="Calibri Light"/>
          <w:sz w:val="24"/>
        </w:rPr>
        <w:t>theme</w:t>
      </w:r>
    </w:p>
    <w:p w14:paraId="1BF37AD6" w14:textId="77777777" w:rsidR="00801B79" w:rsidRDefault="00D90215">
      <w:pPr>
        <w:pStyle w:val="BodyText"/>
        <w:spacing w:before="163" w:line="276" w:lineRule="auto"/>
        <w:ind w:right="120"/>
        <w:jc w:val="both"/>
        <w:rPr>
          <w:i w:val="0"/>
        </w:rPr>
      </w:pPr>
      <w:r>
        <w:rPr>
          <w:i w:val="0"/>
        </w:rPr>
        <w:t>(</w:t>
      </w:r>
      <w:r>
        <w:rPr>
          <w:color w:val="2E5395"/>
        </w:rPr>
        <w:t>In this subsection, please provide other suggestions about the philosophy and aims of education that are not covered in the above questions. It is recommended that these suggestions are in alignment with the vision and specific anchors provided above from the NEP 2020</w:t>
      </w:r>
      <w:r>
        <w:rPr>
          <w:i w:val="0"/>
        </w:rPr>
        <w:t xml:space="preserve">.) </w:t>
      </w:r>
      <w:r>
        <w:rPr>
          <w:i w:val="0"/>
          <w:color w:val="FF0000"/>
        </w:rPr>
        <w:t>(0 -300 words)</w:t>
      </w:r>
    </w:p>
    <w:p w14:paraId="66BC1D49" w14:textId="77777777" w:rsidR="00801B79" w:rsidRDefault="00801B79">
      <w:pPr>
        <w:spacing w:line="276" w:lineRule="auto"/>
        <w:jc w:val="both"/>
        <w:sectPr w:rsidR="00801B79">
          <w:pgSz w:w="11900" w:h="16850"/>
          <w:pgMar w:top="1400" w:right="1320" w:bottom="280" w:left="1680" w:header="720" w:footer="720" w:gutter="0"/>
          <w:cols w:space="720"/>
        </w:sectPr>
      </w:pPr>
    </w:p>
    <w:p w14:paraId="59BC668A" w14:textId="77777777" w:rsidR="00801B79" w:rsidRDefault="00D90215">
      <w:pPr>
        <w:pStyle w:val="Heading2"/>
        <w:numPr>
          <w:ilvl w:val="0"/>
          <w:numId w:val="1"/>
        </w:numPr>
        <w:tabs>
          <w:tab w:val="left" w:pos="480"/>
          <w:tab w:val="left" w:pos="481"/>
        </w:tabs>
        <w:spacing w:before="39"/>
        <w:rPr>
          <w:rFonts w:ascii="Calibri Light"/>
        </w:rPr>
      </w:pPr>
      <w:r>
        <w:rPr>
          <w:rFonts w:ascii="Calibri Light"/>
        </w:rPr>
        <w:lastRenderedPageBreak/>
        <w:t>Bibliography and References</w:t>
      </w:r>
    </w:p>
    <w:p w14:paraId="2BB6A0FD" w14:textId="77777777" w:rsidR="00801B79" w:rsidRDefault="00D90215">
      <w:pPr>
        <w:spacing w:before="163" w:line="276" w:lineRule="auto"/>
        <w:ind w:left="192" w:right="112"/>
        <w:jc w:val="both"/>
        <w:rPr>
          <w:sz w:val="24"/>
        </w:rPr>
      </w:pPr>
      <w:r>
        <w:rPr>
          <w:i/>
          <w:color w:val="4471C4"/>
        </w:rPr>
        <w:t xml:space="preserve">(Please include references (research papers, studies, pilots, or anecdotal evidence) throughout to help substantiate recommendations wherever applicable. A bibliography would also be most helpful for easy reference.) </w:t>
      </w:r>
      <w:r>
        <w:rPr>
          <w:color w:val="FF0000"/>
          <w:sz w:val="24"/>
        </w:rPr>
        <w:t>(0 -500 words)</w:t>
      </w:r>
    </w:p>
    <w:p w14:paraId="184AD01F" w14:textId="77777777" w:rsidR="00801B79" w:rsidRDefault="00D90215">
      <w:pPr>
        <w:pStyle w:val="BodyText"/>
        <w:spacing w:before="120" w:line="278" w:lineRule="auto"/>
        <w:ind w:right="82"/>
      </w:pPr>
      <w:r>
        <w:t>(</w:t>
      </w:r>
      <w:r>
        <w:rPr>
          <w:color w:val="4471C4"/>
        </w:rPr>
        <w:t>Here, the system will allow the user to insert references in the APA format while filling up the document and will collate all the references in this section.</w:t>
      </w:r>
      <w:r>
        <w:t>)</w:t>
      </w:r>
    </w:p>
    <w:p w14:paraId="091EF04F" w14:textId="77777777" w:rsidR="00801B79" w:rsidRDefault="00D90215">
      <w:pPr>
        <w:pStyle w:val="Heading2"/>
        <w:spacing w:before="194" w:line="278" w:lineRule="auto"/>
        <w:ind w:left="192" w:right="7135" w:firstLine="0"/>
      </w:pPr>
      <w:r>
        <w:rPr>
          <w:color w:val="00AF50"/>
        </w:rPr>
        <w:t xml:space="preserve">Filled by system </w:t>
      </w:r>
      <w:r>
        <w:rPr>
          <w:color w:val="2E5395"/>
        </w:rPr>
        <w:t>Annexures</w:t>
      </w:r>
    </w:p>
    <w:p w14:paraId="02F5BF46" w14:textId="77777777" w:rsidR="00801B79" w:rsidRDefault="00D90215">
      <w:pPr>
        <w:pStyle w:val="BodyText"/>
        <w:spacing w:line="288" w:lineRule="exact"/>
        <w:jc w:val="both"/>
      </w:pPr>
      <w:r>
        <w:t>(</w:t>
      </w:r>
      <w:r>
        <w:rPr>
          <w:color w:val="4471C4"/>
        </w:rPr>
        <w:t>Not mandatory. Please put in a title for an annexure along with a one- line description</w:t>
      </w:r>
      <w:r>
        <w:t>)</w:t>
      </w:r>
    </w:p>
    <w:sectPr w:rsidR="00801B79">
      <w:pgSz w:w="11900" w:h="16850"/>
      <w:pgMar w:top="1400" w:right="13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12522"/>
    <w:multiLevelType w:val="multilevel"/>
    <w:tmpl w:val="74A4244A"/>
    <w:lvl w:ilvl="0">
      <w:start w:val="1"/>
      <w:numFmt w:val="decimal"/>
      <w:lvlText w:val="%1"/>
      <w:lvlJc w:val="left"/>
      <w:pPr>
        <w:ind w:left="480" w:hanging="360"/>
        <w:jc w:val="left"/>
      </w:pPr>
      <w:rPr>
        <w:rFonts w:ascii="Calibri Light" w:eastAsia="Calibri Light" w:hAnsi="Calibri Light" w:cs="Calibri Light" w:hint="default"/>
        <w:spacing w:val="-1"/>
        <w:w w:val="100"/>
        <w:sz w:val="24"/>
        <w:szCs w:val="24"/>
      </w:rPr>
    </w:lvl>
    <w:lvl w:ilvl="1">
      <w:start w:val="1"/>
      <w:numFmt w:val="decimal"/>
      <w:lvlText w:val="%1.%2"/>
      <w:lvlJc w:val="left"/>
      <w:pPr>
        <w:ind w:left="622" w:hanging="430"/>
        <w:jc w:val="left"/>
      </w:pPr>
      <w:rPr>
        <w:rFonts w:hint="default"/>
        <w:spacing w:val="-1"/>
        <w:w w:val="100"/>
      </w:rPr>
    </w:lvl>
    <w:lvl w:ilvl="2">
      <w:start w:val="1"/>
      <w:numFmt w:val="decimal"/>
      <w:lvlText w:val="%1.%2.%3"/>
      <w:lvlJc w:val="left"/>
      <w:pPr>
        <w:ind w:left="1200" w:hanging="430"/>
        <w:jc w:val="left"/>
      </w:pPr>
      <w:rPr>
        <w:rFonts w:ascii="Calibri" w:eastAsia="Calibri" w:hAnsi="Calibri" w:cs="Calibri" w:hint="default"/>
        <w:spacing w:val="-20"/>
        <w:w w:val="100"/>
        <w:sz w:val="24"/>
        <w:szCs w:val="24"/>
      </w:rPr>
    </w:lvl>
    <w:lvl w:ilvl="3">
      <w:start w:val="1"/>
      <w:numFmt w:val="decimal"/>
      <w:lvlText w:val="%1.%2.%3.%4"/>
      <w:lvlJc w:val="left"/>
      <w:pPr>
        <w:ind w:left="1921" w:hanging="430"/>
        <w:jc w:val="left"/>
      </w:pPr>
      <w:rPr>
        <w:rFonts w:ascii="Calibri" w:eastAsia="Calibri" w:hAnsi="Calibri" w:cs="Calibri" w:hint="default"/>
        <w:spacing w:val="-1"/>
        <w:w w:val="100"/>
        <w:sz w:val="24"/>
        <w:szCs w:val="24"/>
      </w:rPr>
    </w:lvl>
    <w:lvl w:ilvl="4">
      <w:numFmt w:val="bullet"/>
      <w:lvlText w:val="•"/>
      <w:lvlJc w:val="left"/>
      <w:pPr>
        <w:ind w:left="2917" w:hanging="430"/>
      </w:pPr>
      <w:rPr>
        <w:rFonts w:hint="default"/>
      </w:rPr>
    </w:lvl>
    <w:lvl w:ilvl="5">
      <w:numFmt w:val="bullet"/>
      <w:lvlText w:val="•"/>
      <w:lvlJc w:val="left"/>
      <w:pPr>
        <w:ind w:left="3914" w:hanging="430"/>
      </w:pPr>
      <w:rPr>
        <w:rFonts w:hint="default"/>
      </w:rPr>
    </w:lvl>
    <w:lvl w:ilvl="6">
      <w:numFmt w:val="bullet"/>
      <w:lvlText w:val="•"/>
      <w:lvlJc w:val="left"/>
      <w:pPr>
        <w:ind w:left="4911" w:hanging="430"/>
      </w:pPr>
      <w:rPr>
        <w:rFonts w:hint="default"/>
      </w:rPr>
    </w:lvl>
    <w:lvl w:ilvl="7">
      <w:numFmt w:val="bullet"/>
      <w:lvlText w:val="•"/>
      <w:lvlJc w:val="left"/>
      <w:pPr>
        <w:ind w:left="5908" w:hanging="430"/>
      </w:pPr>
      <w:rPr>
        <w:rFonts w:hint="default"/>
      </w:rPr>
    </w:lvl>
    <w:lvl w:ilvl="8">
      <w:numFmt w:val="bullet"/>
      <w:lvlText w:val="•"/>
      <w:lvlJc w:val="left"/>
      <w:pPr>
        <w:ind w:left="6905" w:hanging="43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01B79"/>
    <w:rsid w:val="00130224"/>
    <w:rsid w:val="00801B79"/>
    <w:rsid w:val="00841B3E"/>
    <w:rsid w:val="00D90215"/>
    <w:rsid w:val="00F84F2B"/>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13C6"/>
  <w15:docId w15:val="{878A21B8-1909-4A16-A61A-E9260F37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3"/>
      <w:ind w:left="622" w:right="1703"/>
      <w:jc w:val="center"/>
      <w:outlineLvl w:val="0"/>
    </w:pPr>
    <w:rPr>
      <w:b/>
      <w:bCs/>
      <w:sz w:val="24"/>
      <w:szCs w:val="24"/>
    </w:rPr>
  </w:style>
  <w:style w:type="paragraph" w:styleId="Heading2">
    <w:name w:val="heading 2"/>
    <w:basedOn w:val="Normal"/>
    <w:uiPriority w:val="9"/>
    <w:unhideWhenUsed/>
    <w:qFormat/>
    <w:pPr>
      <w:spacing w:before="43"/>
      <w:ind w:left="48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2"/>
    </w:pPr>
    <w:rPr>
      <w:i/>
      <w:sz w:val="24"/>
      <w:szCs w:val="24"/>
    </w:rPr>
  </w:style>
  <w:style w:type="paragraph" w:styleId="ListParagraph">
    <w:name w:val="List Paragraph"/>
    <w:basedOn w:val="Normal"/>
    <w:uiPriority w:val="1"/>
    <w:qFormat/>
    <w:pPr>
      <w:ind w:left="622" w:hanging="432"/>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41B3E"/>
    <w:rPr>
      <w:color w:val="0000FF"/>
      <w:u w:val="single"/>
    </w:rPr>
  </w:style>
  <w:style w:type="paragraph" w:styleId="Header">
    <w:name w:val="header"/>
    <w:basedOn w:val="Normal"/>
    <w:link w:val="HeaderChar"/>
    <w:uiPriority w:val="99"/>
    <w:semiHidden/>
    <w:unhideWhenUsed/>
    <w:rsid w:val="00841B3E"/>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semiHidden/>
    <w:rsid w:val="00841B3E"/>
    <w:rPr>
      <w:rFonts w:ascii="Times New Roman" w:eastAsia="Times New Roman" w:hAnsi="Times New Roman" w:cs="Monotype Sorts"/>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8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certmaha.ac.in/position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5</cp:revision>
  <dcterms:created xsi:type="dcterms:W3CDTF">2022-05-07T13:23:00Z</dcterms:created>
  <dcterms:modified xsi:type="dcterms:W3CDTF">2022-05-21T04:51:00Z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