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D15F6" w14:textId="6C077B02" w:rsidR="00AB0103" w:rsidRDefault="00AB0103" w:rsidP="00AB0103">
      <w:pPr>
        <w:rPr>
          <w:rFonts w:ascii="Sakal Marathi" w:hAnsi="Sakal Marathi" w:cs="Sakal Marathi"/>
          <w:sz w:val="20"/>
          <w:szCs w:val="20"/>
          <w:lang w:bidi="mr-IN"/>
        </w:rPr>
      </w:pPr>
      <w:r>
        <w:rPr>
          <w:noProof/>
        </w:rPr>
        <w:drawing>
          <wp:anchor distT="0" distB="0" distL="114300" distR="114300" simplePos="0" relativeHeight="251656192" behindDoc="1" locked="0" layoutInCell="1" allowOverlap="1" wp14:anchorId="3F74421B" wp14:editId="053AE85E">
            <wp:simplePos x="0" y="0"/>
            <wp:positionH relativeFrom="column">
              <wp:posOffset>4886325</wp:posOffset>
            </wp:positionH>
            <wp:positionV relativeFrom="paragraph">
              <wp:posOffset>-5080</wp:posOffset>
            </wp:positionV>
            <wp:extent cx="990600" cy="990600"/>
            <wp:effectExtent l="0" t="0" r="0" b="0"/>
            <wp:wrapTight wrapText="bothSides">
              <wp:wrapPolygon edited="0">
                <wp:start x="0" y="0"/>
                <wp:lineTo x="0" y="21185"/>
                <wp:lineTo x="21185" y="21185"/>
                <wp:lineTo x="211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ED012F5" wp14:editId="512E8DBF">
            <wp:simplePos x="0" y="0"/>
            <wp:positionH relativeFrom="column">
              <wp:posOffset>0</wp:posOffset>
            </wp:positionH>
            <wp:positionV relativeFrom="paragraph">
              <wp:posOffset>85090</wp:posOffset>
            </wp:positionV>
            <wp:extent cx="914400" cy="7048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704850"/>
                    </a:xfrm>
                    <a:prstGeom prst="rect">
                      <a:avLst/>
                    </a:prstGeom>
                    <a:noFill/>
                  </pic:spPr>
                </pic:pic>
              </a:graphicData>
            </a:graphic>
            <wp14:sizeRelH relativeFrom="page">
              <wp14:pctWidth>0</wp14:pctWidth>
            </wp14:sizeRelH>
            <wp14:sizeRelV relativeFrom="page">
              <wp14:pctHeight>0</wp14:pctHeight>
            </wp14:sizeRelV>
          </wp:anchor>
        </w:drawing>
      </w:r>
    </w:p>
    <w:p w14:paraId="40704699" w14:textId="084A2889" w:rsidR="00AB0103" w:rsidRDefault="00AB0103" w:rsidP="00AB0103">
      <w:pPr>
        <w:pStyle w:val="Header"/>
        <w:jc w:val="center"/>
        <w:rPr>
          <w:rFonts w:ascii="AR ESSENCE" w:hAnsi="AR ESSENCE" w:cs="Mangal"/>
          <w:sz w:val="34"/>
          <w:szCs w:val="32"/>
          <w:lang w:bidi="mr-IN"/>
        </w:rPr>
      </w:pPr>
      <w:r>
        <w:rPr>
          <w:noProof/>
          <w:lang w:bidi="ar-SA"/>
        </w:rPr>
        <w:drawing>
          <wp:inline distT="0" distB="0" distL="0" distR="0" wp14:anchorId="6A18DE72" wp14:editId="49C79273">
            <wp:extent cx="381000" cy="571500"/>
            <wp:effectExtent l="0" t="0" r="0" b="0"/>
            <wp:docPr id="2" name="Picture 2" descr="http://chandigarhtrafficpolice.org/images/emblem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ndigarhtrafficpolice.org/images/emblembig.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14:paraId="2E513952" w14:textId="77777777" w:rsidR="00AB0103" w:rsidRDefault="00AB0103" w:rsidP="00AB0103">
      <w:pPr>
        <w:pStyle w:val="Header"/>
        <w:jc w:val="center"/>
        <w:rPr>
          <w:rFonts w:ascii="Sakal Marathi" w:hAnsi="Sakal Marathi" w:cs="Sakal Marathi"/>
          <w:sz w:val="24"/>
          <w:szCs w:val="24"/>
          <w:lang w:bidi="mr-IN"/>
        </w:rPr>
      </w:pPr>
      <w:r>
        <w:rPr>
          <w:rFonts w:ascii="Sakal Marathi" w:hAnsi="Sakal Marathi" w:cs="Sakal Marathi"/>
          <w:sz w:val="24"/>
          <w:szCs w:val="24"/>
          <w:lang w:bidi="mr-IN"/>
        </w:rPr>
        <w:t>Government of Maharashtra</w:t>
      </w:r>
    </w:p>
    <w:p w14:paraId="7D10BB2E" w14:textId="77777777" w:rsidR="00AB0103" w:rsidRDefault="00AB0103" w:rsidP="00AB0103">
      <w:pPr>
        <w:pStyle w:val="Header"/>
        <w:jc w:val="center"/>
        <w:rPr>
          <w:rFonts w:ascii="Sakal Marathi" w:hAnsi="Sakal Marathi" w:cs="Sakal Marathi"/>
          <w:sz w:val="32"/>
          <w:szCs w:val="44"/>
          <w:lang w:bidi="mr-IN"/>
        </w:rPr>
      </w:pPr>
      <w:r>
        <w:rPr>
          <w:rFonts w:ascii="Sakal Marathi" w:hAnsi="Sakal Marathi" w:cs="Sakal Marathi"/>
          <w:sz w:val="24"/>
          <w:szCs w:val="24"/>
          <w:lang w:bidi="mr-IN"/>
        </w:rPr>
        <w:t>School Education and Sports Department</w:t>
      </w:r>
    </w:p>
    <w:p w14:paraId="05E9BCFD" w14:textId="77777777" w:rsidR="00AB0103" w:rsidRDefault="00AB0103" w:rsidP="00AB0103">
      <w:pPr>
        <w:pStyle w:val="Header"/>
        <w:jc w:val="center"/>
        <w:rPr>
          <w:rFonts w:ascii="Sakal Marathi" w:hAnsi="Sakal Marathi" w:cs="Sakal Marathi"/>
          <w:sz w:val="32"/>
          <w:szCs w:val="28"/>
          <w:cs/>
          <w:lang w:bidi="mr-IN"/>
        </w:rPr>
      </w:pPr>
      <w:r>
        <w:rPr>
          <w:rFonts w:ascii="Sakal Marathi" w:hAnsi="Sakal Marathi" w:cs="Sakal Marathi"/>
          <w:sz w:val="32"/>
          <w:szCs w:val="28"/>
          <w:lang w:bidi="mr-IN"/>
        </w:rPr>
        <w:t>State Council of Educational Research &amp; Training, Maharashtra</w:t>
      </w:r>
    </w:p>
    <w:p w14:paraId="7303F153" w14:textId="77777777" w:rsidR="00AB0103" w:rsidRDefault="00AB0103" w:rsidP="00AB0103">
      <w:pPr>
        <w:pStyle w:val="Header"/>
        <w:jc w:val="center"/>
        <w:rPr>
          <w:rFonts w:asciiTheme="minorHAnsi" w:hAnsiTheme="minorHAnsi" w:cstheme="minorHAnsi"/>
          <w:sz w:val="48"/>
          <w:szCs w:val="44"/>
          <w:lang w:bidi="mr-IN"/>
        </w:rPr>
      </w:pPr>
      <w:r>
        <w:rPr>
          <w:rFonts w:asciiTheme="minorHAnsi" w:hAnsiTheme="minorHAnsi" w:cstheme="minorHAnsi"/>
          <w:b/>
          <w:sz w:val="24"/>
          <w:szCs w:val="24"/>
        </w:rPr>
        <w:t xml:space="preserve">708, Sadashiv </w:t>
      </w:r>
      <w:proofErr w:type="spellStart"/>
      <w:r>
        <w:rPr>
          <w:rFonts w:asciiTheme="minorHAnsi" w:hAnsiTheme="minorHAnsi" w:cstheme="minorHAnsi"/>
          <w:b/>
          <w:sz w:val="24"/>
          <w:szCs w:val="24"/>
        </w:rPr>
        <w:t>Peth</w:t>
      </w:r>
      <w:proofErr w:type="spellEnd"/>
      <w:r>
        <w:rPr>
          <w:rFonts w:asciiTheme="minorHAnsi" w:hAnsiTheme="minorHAnsi" w:cstheme="minorHAnsi"/>
          <w:b/>
          <w:sz w:val="24"/>
          <w:szCs w:val="24"/>
        </w:rPr>
        <w:t>,</w:t>
      </w:r>
      <w:r>
        <w:rPr>
          <w:rFonts w:asciiTheme="minorHAnsi" w:hAnsiTheme="minorHAnsi" w:cs="Mangal"/>
          <w:b/>
          <w:sz w:val="24"/>
          <w:szCs w:val="24"/>
          <w:cs/>
        </w:rPr>
        <w:t xml:space="preserve"> </w:t>
      </w:r>
      <w:proofErr w:type="spellStart"/>
      <w:r>
        <w:rPr>
          <w:rFonts w:asciiTheme="minorHAnsi" w:hAnsiTheme="minorHAnsi" w:cstheme="minorHAnsi"/>
          <w:b/>
          <w:sz w:val="24"/>
          <w:szCs w:val="24"/>
        </w:rPr>
        <w:t>Kumthekar</w:t>
      </w:r>
      <w:proofErr w:type="spellEnd"/>
      <w:r>
        <w:rPr>
          <w:rFonts w:asciiTheme="minorHAnsi" w:hAnsiTheme="minorHAnsi" w:cstheme="minorHAnsi"/>
          <w:b/>
          <w:sz w:val="24"/>
          <w:szCs w:val="24"/>
        </w:rPr>
        <w:t xml:space="preserve"> Road,</w:t>
      </w:r>
      <w:r>
        <w:rPr>
          <w:rFonts w:asciiTheme="minorHAnsi" w:hAnsiTheme="minorHAnsi" w:cs="Mangal"/>
          <w:b/>
          <w:sz w:val="24"/>
          <w:szCs w:val="24"/>
          <w:cs/>
        </w:rPr>
        <w:t xml:space="preserve"> </w:t>
      </w:r>
      <w:r>
        <w:rPr>
          <w:rFonts w:asciiTheme="minorHAnsi" w:hAnsiTheme="minorHAnsi" w:cstheme="minorHAnsi"/>
          <w:b/>
          <w:sz w:val="24"/>
          <w:szCs w:val="24"/>
        </w:rPr>
        <w:t>Pune 411030</w:t>
      </w:r>
    </w:p>
    <w:p w14:paraId="794DFEED" w14:textId="77777777" w:rsidR="00AB0103" w:rsidRDefault="00AB0103" w:rsidP="00AB0103">
      <w:pPr>
        <w:pStyle w:val="Header"/>
        <w:rPr>
          <w:rFonts w:asciiTheme="minorHAnsi" w:hAnsiTheme="minorHAnsi" w:cstheme="minorHAnsi"/>
        </w:rPr>
      </w:pPr>
      <w:r>
        <w:rPr>
          <w:rFonts w:asciiTheme="minorHAnsi" w:hAnsiTheme="minorHAnsi" w:cstheme="minorHAnsi"/>
          <w:sz w:val="28"/>
          <w:szCs w:val="24"/>
          <w:lang w:val="en-IN" w:bidi="mr-IN"/>
        </w:rPr>
        <w:t>Telephone</w:t>
      </w:r>
      <w:r>
        <w:rPr>
          <w:rFonts w:asciiTheme="minorHAnsi" w:hAnsiTheme="minorHAnsi" w:cs="Mangal"/>
          <w:sz w:val="24"/>
          <w:szCs w:val="18"/>
          <w:cs/>
          <w:lang w:bidi="mr-IN"/>
        </w:rPr>
        <w:t xml:space="preserve"> </w:t>
      </w:r>
      <w:r>
        <w:rPr>
          <w:rFonts w:asciiTheme="minorHAnsi" w:hAnsiTheme="minorHAnsi" w:cstheme="minorHAnsi"/>
          <w:sz w:val="24"/>
          <w:szCs w:val="18"/>
        </w:rPr>
        <w:t>(020) 2447 6938</w:t>
      </w:r>
      <w:r>
        <w:rPr>
          <w:rFonts w:asciiTheme="minorHAnsi" w:hAnsiTheme="minorHAnsi" w:cstheme="minorHAnsi"/>
          <w:sz w:val="30"/>
        </w:rPr>
        <w:tab/>
      </w:r>
      <w:r>
        <w:rPr>
          <w:rFonts w:asciiTheme="minorHAnsi" w:hAnsiTheme="minorHAnsi" w:cstheme="minorHAnsi"/>
          <w:sz w:val="24"/>
          <w:szCs w:val="24"/>
        </w:rPr>
        <w:t xml:space="preserve">                                                 E-mail: </w:t>
      </w:r>
      <w:hyperlink r:id="rId8" w:history="1">
        <w:r>
          <w:rPr>
            <w:rStyle w:val="Hyperlink"/>
            <w:rFonts w:asciiTheme="minorHAnsi" w:hAnsiTheme="minorHAnsi" w:cstheme="minorHAnsi"/>
            <w:sz w:val="24"/>
            <w:szCs w:val="24"/>
          </w:rPr>
          <w:t>positionpapers@maa.ac.in</w:t>
        </w:r>
      </w:hyperlink>
      <w:r>
        <w:rPr>
          <w:rFonts w:asciiTheme="minorHAnsi" w:hAnsiTheme="minorHAnsi" w:cstheme="minorHAnsi"/>
          <w:sz w:val="24"/>
          <w:szCs w:val="24"/>
        </w:rPr>
        <w:t xml:space="preserve"> </w:t>
      </w:r>
    </w:p>
    <w:p w14:paraId="4039BB04" w14:textId="77777777" w:rsidR="00AB0103" w:rsidRDefault="00AB0103" w:rsidP="00AB0103">
      <w:pPr>
        <w:rPr>
          <w:rFonts w:asciiTheme="minorHAnsi" w:hAnsiTheme="minorHAnsi" w:cstheme="minorHAnsi"/>
          <w:sz w:val="20"/>
          <w:szCs w:val="20"/>
          <w:lang w:bidi="mr-IN"/>
        </w:rPr>
      </w:pPr>
      <w:r>
        <w:rPr>
          <w:rFonts w:asciiTheme="minorHAnsi" w:hAnsiTheme="minorHAnsi" w:cstheme="minorHAnsi"/>
          <w:b/>
        </w:rPr>
        <w:t>------------------------------------------------------------------------------------------------------------------------------------</w:t>
      </w:r>
    </w:p>
    <w:p w14:paraId="01C8581B" w14:textId="77777777" w:rsidR="00AB0103" w:rsidRDefault="00AB0103" w:rsidP="00AB0103">
      <w:pPr>
        <w:rPr>
          <w:rFonts w:ascii="Sakal Marathi" w:eastAsia="Sakal Marathi" w:hAnsi="Sakal Marathi" w:cs="Sakal Marathi"/>
          <w:sz w:val="10"/>
          <w:szCs w:val="10"/>
          <w:lang w:bidi="mr-IN"/>
        </w:rPr>
      </w:pPr>
    </w:p>
    <w:p w14:paraId="7DE8BA81" w14:textId="77777777" w:rsidR="00AB0103" w:rsidRDefault="00AB0103" w:rsidP="00AB0103">
      <w:pPr>
        <w:jc w:val="center"/>
        <w:rPr>
          <w:rFonts w:ascii="Times New Roman" w:eastAsia="Sakal Marathi" w:hAnsi="Times New Roman"/>
          <w:b/>
          <w:bCs/>
          <w:sz w:val="28"/>
          <w:szCs w:val="28"/>
          <w:lang w:bidi="mr-IN"/>
        </w:rPr>
      </w:pPr>
      <w:r>
        <w:rPr>
          <w:rFonts w:ascii="Times New Roman" w:eastAsia="Sakal Marathi" w:hAnsi="Times New Roman"/>
          <w:b/>
          <w:bCs/>
          <w:sz w:val="28"/>
          <w:szCs w:val="28"/>
          <w:lang w:bidi="mr-IN"/>
        </w:rPr>
        <w:t xml:space="preserve">Procedure to give your contribution for Position Papers for </w:t>
      </w:r>
    </w:p>
    <w:p w14:paraId="6447D7A1" w14:textId="77777777" w:rsidR="00AB0103" w:rsidRDefault="00AB0103" w:rsidP="00AB0103">
      <w:pPr>
        <w:jc w:val="center"/>
        <w:rPr>
          <w:rFonts w:ascii="Times New Roman" w:eastAsia="Sakal Marathi" w:hAnsi="Times New Roman"/>
          <w:b/>
          <w:bCs/>
          <w:sz w:val="28"/>
          <w:szCs w:val="28"/>
          <w:lang w:bidi="mr-IN"/>
        </w:rPr>
      </w:pPr>
      <w:r>
        <w:rPr>
          <w:rFonts w:ascii="Times New Roman" w:eastAsia="Sakal Marathi" w:hAnsi="Times New Roman"/>
          <w:b/>
          <w:bCs/>
          <w:sz w:val="28"/>
          <w:szCs w:val="28"/>
          <w:lang w:bidi="mr-IN"/>
        </w:rPr>
        <w:t xml:space="preserve">New Education Policy </w:t>
      </w:r>
      <w:r>
        <w:rPr>
          <w:rFonts w:ascii="Times New Roman" w:eastAsia="Sakal Marathi" w:hAnsi="Times New Roman" w:cs="Mangal" w:hint="cs"/>
          <w:b/>
          <w:bCs/>
          <w:sz w:val="28"/>
          <w:szCs w:val="28"/>
          <w:cs/>
          <w:lang w:bidi="mr-IN"/>
        </w:rPr>
        <w:t>2020</w:t>
      </w:r>
      <w:r>
        <w:rPr>
          <w:rFonts w:ascii="Times New Roman" w:eastAsia="Sakal Marathi" w:hAnsi="Times New Roman" w:cs="Mangal"/>
          <w:b/>
          <w:bCs/>
          <w:sz w:val="28"/>
          <w:szCs w:val="28"/>
          <w:cs/>
          <w:lang w:bidi="mr-IN"/>
        </w:rPr>
        <w:t xml:space="preserve"> </w:t>
      </w:r>
    </w:p>
    <w:p w14:paraId="33283A7E" w14:textId="77777777" w:rsidR="00AB0103" w:rsidRDefault="005F2E75" w:rsidP="00AB0103">
      <w:pPr>
        <w:jc w:val="center"/>
        <w:rPr>
          <w:rFonts w:ascii="Times New Roman" w:eastAsia="Sakal Marathi" w:hAnsi="Times New Roman"/>
          <w:sz w:val="34"/>
          <w:szCs w:val="34"/>
          <w:lang w:bidi="mr-IN"/>
        </w:rPr>
      </w:pPr>
      <w:hyperlink r:id="rId9" w:history="1">
        <w:r w:rsidR="00AB0103">
          <w:rPr>
            <w:rStyle w:val="Hyperlink"/>
            <w:rFonts w:ascii="Times New Roman" w:eastAsia="Sakal Marathi" w:hAnsi="Times New Roman"/>
            <w:sz w:val="34"/>
            <w:szCs w:val="34"/>
            <w:lang w:bidi="mr-IN"/>
          </w:rPr>
          <w:t>https://scertmaha.ac.in/positionpapers/</w:t>
        </w:r>
      </w:hyperlink>
      <w:r w:rsidR="00AB0103">
        <w:rPr>
          <w:rFonts w:ascii="Times New Roman" w:eastAsia="Sakal Marathi" w:hAnsi="Times New Roman"/>
          <w:sz w:val="34"/>
          <w:szCs w:val="34"/>
          <w:lang w:bidi="mr-IN"/>
        </w:rPr>
        <w:t xml:space="preserve"> </w:t>
      </w:r>
    </w:p>
    <w:p w14:paraId="2958C90B" w14:textId="77777777" w:rsidR="00AB0103" w:rsidRDefault="00AB0103" w:rsidP="00AB0103">
      <w:pPr>
        <w:jc w:val="center"/>
        <w:rPr>
          <w:rFonts w:ascii="Sakal Marathi" w:eastAsia="Sakal Marathi" w:hAnsi="Sakal Marathi" w:cs="Sakal Marathi"/>
          <w:sz w:val="12"/>
          <w:szCs w:val="12"/>
          <w:lang w:bidi="mr-IN"/>
        </w:rPr>
      </w:pPr>
    </w:p>
    <w:p w14:paraId="4E257998" w14:textId="4B59AFF5" w:rsidR="00AB0103" w:rsidRDefault="00AB0103" w:rsidP="00AB0103">
      <w:pPr>
        <w:jc w:val="center"/>
        <w:rPr>
          <w:rFonts w:ascii="Sakal Marathi" w:eastAsia="Sakal Marathi" w:hAnsi="Sakal Marathi" w:cs="Sakal Marathi"/>
          <w:sz w:val="20"/>
          <w:szCs w:val="20"/>
          <w:lang w:bidi="mr-IN"/>
        </w:rPr>
      </w:pPr>
      <w:r>
        <w:rPr>
          <w:rFonts w:ascii="Sakal Marathi" w:eastAsia="Sakal Marathi" w:hAnsi="Sakal Marathi" w:cs="Sakal Marathi"/>
          <w:noProof/>
          <w:sz w:val="24"/>
          <w:szCs w:val="24"/>
        </w:rPr>
        <w:drawing>
          <wp:inline distT="0" distB="0" distL="0" distR="0" wp14:anchorId="571AB70B" wp14:editId="109BFD86">
            <wp:extent cx="5553075" cy="53911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4"/>
                    <pic:cNvPicPr>
                      <a:picLocks noChangeArrowheads="1"/>
                    </pic:cNvPicPr>
                  </pic:nvPicPr>
                  <pic:blipFill>
                    <a:blip r:embed="rId10">
                      <a:extLst>
                        <a:ext uri="{28A0092B-C50C-407E-A947-70E740481C1C}">
                          <a14:useLocalDpi xmlns:a14="http://schemas.microsoft.com/office/drawing/2010/main" val="0"/>
                        </a:ext>
                      </a:extLst>
                    </a:blip>
                    <a:srcRect l="-19267" r="-18951"/>
                    <a:stretch>
                      <a:fillRect/>
                    </a:stretch>
                  </pic:blipFill>
                  <pic:spPr bwMode="auto">
                    <a:xfrm>
                      <a:off x="0" y="0"/>
                      <a:ext cx="5553075" cy="5391150"/>
                    </a:xfrm>
                    <a:prstGeom prst="rect">
                      <a:avLst/>
                    </a:prstGeom>
                    <a:noFill/>
                    <a:ln>
                      <a:noFill/>
                    </a:ln>
                  </pic:spPr>
                </pic:pic>
              </a:graphicData>
            </a:graphic>
          </wp:inline>
        </w:drawing>
      </w:r>
    </w:p>
    <w:p w14:paraId="0EB6AAD1" w14:textId="77777777" w:rsidR="00AB0103" w:rsidRDefault="00AB0103" w:rsidP="00AB0103">
      <w:pPr>
        <w:jc w:val="center"/>
        <w:rPr>
          <w:rFonts w:ascii="Sakal Marathi" w:eastAsia="Sakal Marathi" w:hAnsi="Sakal Marathi" w:cs="Sakal Marathi"/>
          <w:sz w:val="14"/>
          <w:szCs w:val="14"/>
          <w:lang w:bidi="mr-IN"/>
        </w:rPr>
      </w:pPr>
    </w:p>
    <w:p w14:paraId="10C3CB4D" w14:textId="25B0C0FA" w:rsidR="00AB0103" w:rsidRDefault="00AB0103" w:rsidP="00AB0103">
      <w:pPr>
        <w:jc w:val="center"/>
        <w:rPr>
          <w:rFonts w:ascii="Times New Roman" w:eastAsia="Sakal Marathi" w:hAnsi="Times New Roman"/>
          <w:color w:val="FF0000"/>
          <w:sz w:val="32"/>
          <w:szCs w:val="32"/>
          <w:lang w:val="en-IN" w:bidi="mr-IN"/>
        </w:rPr>
      </w:pPr>
      <w:r>
        <w:rPr>
          <w:rFonts w:ascii="Times New Roman" w:eastAsia="Sakal Marathi" w:hAnsi="Times New Roman"/>
          <w:color w:val="FF0000"/>
          <w:sz w:val="32"/>
          <w:szCs w:val="32"/>
          <w:lang w:val="en-IN" w:bidi="mr-IN"/>
        </w:rPr>
        <w:t xml:space="preserve">Last date of filling of your response is </w:t>
      </w:r>
      <w:r w:rsidR="00FE6AD6">
        <w:rPr>
          <w:rFonts w:ascii="Times New Roman" w:eastAsia="Sakal Marathi" w:hAnsi="Times New Roman"/>
          <w:color w:val="FF0000"/>
          <w:sz w:val="32"/>
          <w:szCs w:val="32"/>
          <w:lang w:val="en-IN" w:bidi="mr-IN"/>
        </w:rPr>
        <w:t>3</w:t>
      </w:r>
      <w:r>
        <w:rPr>
          <w:rFonts w:ascii="Times New Roman" w:eastAsia="Sakal Marathi" w:hAnsi="Times New Roman"/>
          <w:color w:val="FF0000"/>
          <w:sz w:val="32"/>
          <w:szCs w:val="32"/>
          <w:lang w:val="en-IN" w:bidi="mr-IN"/>
        </w:rPr>
        <w:t>0</w:t>
      </w:r>
      <w:r>
        <w:rPr>
          <w:rFonts w:ascii="Times New Roman" w:eastAsia="Sakal Marathi" w:hAnsi="Times New Roman"/>
          <w:color w:val="FF0000"/>
          <w:sz w:val="32"/>
          <w:szCs w:val="32"/>
          <w:vertAlign w:val="superscript"/>
          <w:lang w:val="en-IN" w:bidi="mr-IN"/>
        </w:rPr>
        <w:t>th</w:t>
      </w:r>
      <w:r>
        <w:rPr>
          <w:rFonts w:ascii="Times New Roman" w:eastAsia="Sakal Marathi" w:hAnsi="Times New Roman"/>
          <w:color w:val="FF0000"/>
          <w:sz w:val="32"/>
          <w:szCs w:val="32"/>
          <w:lang w:val="en-IN" w:bidi="mr-IN"/>
        </w:rPr>
        <w:t xml:space="preserve"> May 2022</w:t>
      </w:r>
    </w:p>
    <w:p w14:paraId="425B055D" w14:textId="77777777" w:rsidR="00AB0103" w:rsidRDefault="00AB0103" w:rsidP="00AB0103">
      <w:pPr>
        <w:jc w:val="center"/>
        <w:rPr>
          <w:rFonts w:ascii="Sakal Marathi" w:eastAsia="Sakal Marathi" w:hAnsi="Sakal Marathi" w:cs="Sakal Marathi"/>
          <w:sz w:val="16"/>
          <w:szCs w:val="16"/>
          <w:lang w:bidi="mr-IN"/>
        </w:rPr>
      </w:pPr>
    </w:p>
    <w:p w14:paraId="38E9AA0F" w14:textId="77777777" w:rsidR="00AB0103" w:rsidRDefault="00AB0103" w:rsidP="00AB0103">
      <w:pPr>
        <w:jc w:val="center"/>
        <w:rPr>
          <w:b/>
          <w:bCs/>
          <w:lang w:val="en-IN"/>
        </w:rPr>
      </w:pPr>
      <w:r>
        <w:rPr>
          <w:b/>
          <w:bCs/>
          <w:lang w:val="en-IN"/>
        </w:rPr>
        <w:t>Curriculum Development Department,</w:t>
      </w:r>
    </w:p>
    <w:p w14:paraId="6841C390" w14:textId="744B658D" w:rsidR="00AB0103" w:rsidRDefault="00AB0103" w:rsidP="005F2E75">
      <w:pPr>
        <w:spacing w:after="200" w:line="276" w:lineRule="auto"/>
        <w:jc w:val="center"/>
        <w:rPr>
          <w:b/>
          <w:bCs/>
          <w:sz w:val="24"/>
          <w:szCs w:val="24"/>
        </w:rPr>
      </w:pPr>
      <w:r>
        <w:rPr>
          <w:b/>
          <w:bCs/>
          <w:lang w:val="en-IN"/>
        </w:rPr>
        <w:t>State Council of Educational Research and Training, Maharashtra, Pune</w:t>
      </w:r>
      <w:bookmarkStart w:id="0" w:name="_GoBack"/>
      <w:bookmarkEnd w:id="0"/>
      <w:r>
        <w:br w:type="page"/>
      </w:r>
    </w:p>
    <w:p w14:paraId="3898C1BC" w14:textId="77777777" w:rsidR="001452DD" w:rsidRDefault="001452DD">
      <w:pPr>
        <w:pStyle w:val="Heading1"/>
        <w:spacing w:before="41" w:line="276" w:lineRule="auto"/>
        <w:ind w:left="2121" w:right="1810" w:firstLine="144"/>
      </w:pPr>
    </w:p>
    <w:p w14:paraId="42E2A310" w14:textId="77777777" w:rsidR="001452DD" w:rsidRDefault="001452DD">
      <w:pPr>
        <w:pStyle w:val="Heading1"/>
        <w:spacing w:before="41" w:line="276" w:lineRule="auto"/>
        <w:ind w:left="2121" w:right="1810" w:firstLine="144"/>
      </w:pPr>
    </w:p>
    <w:p w14:paraId="1563C405" w14:textId="574D131A" w:rsidR="00100B82" w:rsidRDefault="00EB57D1">
      <w:pPr>
        <w:pStyle w:val="Heading1"/>
        <w:spacing w:before="41" w:line="276" w:lineRule="auto"/>
        <w:ind w:left="2121" w:right="1810" w:firstLine="144"/>
      </w:pPr>
      <w:r>
        <w:t>Reform in Examinations and Holistic Progress Card e-Template for the Position Paper of the Focus Group</w:t>
      </w:r>
    </w:p>
    <w:p w14:paraId="2F63AEB6" w14:textId="77777777" w:rsidR="00100B82" w:rsidRDefault="00EB57D1">
      <w:pPr>
        <w:pStyle w:val="ListParagraph"/>
        <w:numPr>
          <w:ilvl w:val="0"/>
          <w:numId w:val="1"/>
        </w:numPr>
        <w:tabs>
          <w:tab w:val="left" w:pos="532"/>
          <w:tab w:val="left" w:pos="533"/>
        </w:tabs>
        <w:spacing w:before="200"/>
        <w:rPr>
          <w:b/>
          <w:sz w:val="24"/>
        </w:rPr>
      </w:pPr>
      <w:r>
        <w:rPr>
          <w:b/>
          <w:sz w:val="24"/>
        </w:rPr>
        <w:t>Preliminary</w:t>
      </w:r>
      <w:r>
        <w:rPr>
          <w:b/>
          <w:spacing w:val="-4"/>
          <w:sz w:val="24"/>
        </w:rPr>
        <w:t xml:space="preserve"> </w:t>
      </w:r>
      <w:r>
        <w:rPr>
          <w:b/>
          <w:sz w:val="24"/>
        </w:rPr>
        <w:t>information</w:t>
      </w:r>
    </w:p>
    <w:p w14:paraId="1E324D1E" w14:textId="77777777" w:rsidR="00100B82" w:rsidRDefault="00EB57D1">
      <w:pPr>
        <w:pStyle w:val="BodyText"/>
        <w:spacing w:before="163"/>
        <w:ind w:left="532" w:right="0"/>
        <w:jc w:val="left"/>
      </w:pPr>
      <w:r>
        <w:t>This section contains preliminary information regarding the focus group.</w:t>
      </w:r>
    </w:p>
    <w:p w14:paraId="0AC538F1" w14:textId="77777777" w:rsidR="00100B82" w:rsidRDefault="00EB57D1">
      <w:pPr>
        <w:pStyle w:val="ListParagraph"/>
        <w:numPr>
          <w:ilvl w:val="1"/>
          <w:numId w:val="1"/>
        </w:numPr>
        <w:tabs>
          <w:tab w:val="left" w:pos="962"/>
        </w:tabs>
        <w:spacing w:before="45"/>
      </w:pPr>
      <w:r>
        <w:rPr>
          <w:b/>
          <w:sz w:val="24"/>
        </w:rPr>
        <w:t xml:space="preserve">Executive Summary/Abstract </w:t>
      </w:r>
      <w:r>
        <w:rPr>
          <w:color w:val="FF0000"/>
          <w:sz w:val="24"/>
        </w:rPr>
        <w:t>(0-500</w:t>
      </w:r>
      <w:r>
        <w:rPr>
          <w:color w:val="FF0000"/>
          <w:spacing w:val="2"/>
          <w:sz w:val="24"/>
        </w:rPr>
        <w:t xml:space="preserve"> </w:t>
      </w:r>
      <w:r>
        <w:rPr>
          <w:color w:val="FF0000"/>
          <w:sz w:val="24"/>
        </w:rPr>
        <w:t>words)</w:t>
      </w:r>
    </w:p>
    <w:p w14:paraId="2D4CEAF2" w14:textId="469F2B74" w:rsidR="00100B82" w:rsidRDefault="00100B82" w:rsidP="00EB57D1">
      <w:pPr>
        <w:pStyle w:val="Heading2"/>
        <w:tabs>
          <w:tab w:val="left" w:pos="962"/>
        </w:tabs>
        <w:ind w:right="117"/>
        <w:jc w:val="left"/>
        <w:rPr>
          <w:sz w:val="22"/>
        </w:rPr>
      </w:pPr>
    </w:p>
    <w:p w14:paraId="7ADE2093" w14:textId="77777777" w:rsidR="00100B82" w:rsidRDefault="00EB57D1">
      <w:pPr>
        <w:pStyle w:val="ListParagraph"/>
        <w:numPr>
          <w:ilvl w:val="0"/>
          <w:numId w:val="1"/>
        </w:numPr>
        <w:tabs>
          <w:tab w:val="left" w:pos="532"/>
          <w:tab w:val="left" w:pos="533"/>
        </w:tabs>
        <w:spacing w:before="119"/>
        <w:rPr>
          <w:b/>
          <w:sz w:val="24"/>
        </w:rPr>
      </w:pPr>
      <w:r>
        <w:rPr>
          <w:b/>
          <w:sz w:val="24"/>
        </w:rPr>
        <w:t>Introduction</w:t>
      </w:r>
    </w:p>
    <w:p w14:paraId="36949F5D" w14:textId="77777777" w:rsidR="00100B82" w:rsidRDefault="00EB57D1">
      <w:pPr>
        <w:pStyle w:val="ListParagraph"/>
        <w:numPr>
          <w:ilvl w:val="1"/>
          <w:numId w:val="1"/>
        </w:numPr>
        <w:tabs>
          <w:tab w:val="left" w:pos="962"/>
        </w:tabs>
        <w:spacing w:before="163"/>
        <w:rPr>
          <w:b/>
          <w:sz w:val="24"/>
        </w:rPr>
      </w:pPr>
      <w:r>
        <w:rPr>
          <w:b/>
          <w:sz w:val="24"/>
        </w:rPr>
        <w:t>Introduction to Examination</w:t>
      </w:r>
      <w:r>
        <w:rPr>
          <w:b/>
          <w:spacing w:val="-2"/>
          <w:sz w:val="24"/>
        </w:rPr>
        <w:t xml:space="preserve"> </w:t>
      </w:r>
      <w:r>
        <w:rPr>
          <w:b/>
          <w:sz w:val="24"/>
        </w:rPr>
        <w:t>Reforms</w:t>
      </w:r>
    </w:p>
    <w:p w14:paraId="7EB28547" w14:textId="77777777" w:rsidR="00100B82" w:rsidRDefault="00EB57D1">
      <w:pPr>
        <w:pStyle w:val="BodyText"/>
        <w:ind w:right="121"/>
        <w:rPr>
          <w:i w:val="0"/>
        </w:rPr>
      </w:pPr>
      <w:r>
        <w:rPr>
          <w:color w:val="4F81BC"/>
        </w:rPr>
        <w:t>(What is the present status/position of assessment / Examination system? This also needs to include a brief on historical perspective and prevailing practices at the National or State or UT level</w:t>
      </w:r>
      <w:r>
        <w:t xml:space="preserve">) </w:t>
      </w:r>
      <w:r>
        <w:rPr>
          <w:i w:val="0"/>
          <w:color w:val="FF0000"/>
        </w:rPr>
        <w:t>(0-300 words)</w:t>
      </w:r>
    </w:p>
    <w:p w14:paraId="21AFF479" w14:textId="77777777" w:rsidR="00100B82" w:rsidRDefault="00EB57D1">
      <w:pPr>
        <w:pStyle w:val="Heading1"/>
        <w:numPr>
          <w:ilvl w:val="1"/>
          <w:numId w:val="1"/>
        </w:numPr>
        <w:tabs>
          <w:tab w:val="left" w:pos="962"/>
        </w:tabs>
        <w:spacing w:line="242" w:lineRule="auto"/>
        <w:ind w:right="210"/>
      </w:pPr>
      <w:r>
        <w:t>National Education Policy 2020 and Reform in Examinations and Holistic</w:t>
      </w:r>
      <w:r>
        <w:rPr>
          <w:spacing w:val="-35"/>
        </w:rPr>
        <w:t xml:space="preserve"> </w:t>
      </w:r>
      <w:r>
        <w:t>Progress Card</w:t>
      </w:r>
    </w:p>
    <w:p w14:paraId="76428D36" w14:textId="77777777" w:rsidR="00100B82" w:rsidRDefault="00EB57D1">
      <w:pPr>
        <w:pStyle w:val="BodyText"/>
        <w:ind w:right="123"/>
        <w:rPr>
          <w:i w:val="0"/>
        </w:rPr>
      </w:pPr>
      <w:r>
        <w:rPr>
          <w:b/>
          <w:i w:val="0"/>
        </w:rPr>
        <w:t>(</w:t>
      </w:r>
      <w:r>
        <w:rPr>
          <w:color w:val="4F81BC"/>
        </w:rPr>
        <w:t>Please respond to the NEP 2020 points on Reform in assessment and Holistic Progress Card, including any suggestions you may have regarding additions or modification-#1</w:t>
      </w:r>
      <w:r>
        <w:t xml:space="preserve">) </w:t>
      </w:r>
      <w:r>
        <w:rPr>
          <w:i w:val="0"/>
          <w:color w:val="FF0000"/>
        </w:rPr>
        <w:t>(0-300 words)</w:t>
      </w:r>
    </w:p>
    <w:p w14:paraId="723046DA" w14:textId="77777777" w:rsidR="00100B82" w:rsidRDefault="00EB57D1">
      <w:pPr>
        <w:pStyle w:val="Heading1"/>
        <w:numPr>
          <w:ilvl w:val="1"/>
          <w:numId w:val="1"/>
        </w:numPr>
        <w:tabs>
          <w:tab w:val="left" w:pos="962"/>
        </w:tabs>
        <w:spacing w:line="292" w:lineRule="exact"/>
      </w:pPr>
      <w:r>
        <w:t>Current Challenges</w:t>
      </w:r>
    </w:p>
    <w:p w14:paraId="411B0B50" w14:textId="77777777" w:rsidR="00100B82" w:rsidRDefault="00EB57D1">
      <w:pPr>
        <w:pStyle w:val="BodyText"/>
        <w:ind w:right="120"/>
        <w:rPr>
          <w:i w:val="0"/>
        </w:rPr>
      </w:pPr>
      <w:r>
        <w:rPr>
          <w:b/>
          <w:color w:val="4F81BC"/>
        </w:rPr>
        <w:t>(</w:t>
      </w:r>
      <w:r>
        <w:rPr>
          <w:color w:val="4F81BC"/>
        </w:rPr>
        <w:t xml:space="preserve">What are the problems currently faced in assessment / examinations, including Board Examinations? #2) </w:t>
      </w:r>
      <w:r>
        <w:rPr>
          <w:i w:val="0"/>
          <w:color w:val="FF0000"/>
        </w:rPr>
        <w:t>(0-300 words)</w:t>
      </w:r>
    </w:p>
    <w:p w14:paraId="458DC81D" w14:textId="77777777" w:rsidR="00100B82" w:rsidRDefault="00EB57D1">
      <w:pPr>
        <w:pStyle w:val="Heading1"/>
        <w:numPr>
          <w:ilvl w:val="1"/>
          <w:numId w:val="1"/>
        </w:numPr>
        <w:tabs>
          <w:tab w:val="left" w:pos="962"/>
        </w:tabs>
        <w:spacing w:line="293" w:lineRule="exact"/>
      </w:pPr>
      <w:r>
        <w:t>Addressing Current</w:t>
      </w:r>
      <w:r>
        <w:rPr>
          <w:spacing w:val="-1"/>
        </w:rPr>
        <w:t xml:space="preserve"> </w:t>
      </w:r>
      <w:r>
        <w:t>Challenges</w:t>
      </w:r>
    </w:p>
    <w:p w14:paraId="6B42E862" w14:textId="77777777" w:rsidR="00100B82" w:rsidRDefault="00EB57D1">
      <w:pPr>
        <w:pStyle w:val="Heading2"/>
        <w:ind w:left="961" w:right="115" w:firstLine="0"/>
      </w:pPr>
      <w:r>
        <w:t>(</w:t>
      </w:r>
      <w:r>
        <w:rPr>
          <w:color w:val="4F81BC"/>
        </w:rPr>
        <w:t>How</w:t>
      </w:r>
      <w:r>
        <w:rPr>
          <w:color w:val="4F81BC"/>
          <w:spacing w:val="-1"/>
        </w:rPr>
        <w:t xml:space="preserve"> </w:t>
      </w:r>
      <w:r>
        <w:rPr>
          <w:color w:val="4F81BC"/>
        </w:rPr>
        <w:t>can</w:t>
      </w:r>
      <w:r>
        <w:rPr>
          <w:color w:val="4F81BC"/>
          <w:spacing w:val="-6"/>
        </w:rPr>
        <w:t xml:space="preserve"> </w:t>
      </w:r>
      <w:r>
        <w:rPr>
          <w:color w:val="4F81BC"/>
        </w:rPr>
        <w:t>we</w:t>
      </w:r>
      <w:r>
        <w:rPr>
          <w:color w:val="4F81BC"/>
          <w:spacing w:val="-5"/>
        </w:rPr>
        <w:t xml:space="preserve"> </w:t>
      </w:r>
      <w:r>
        <w:rPr>
          <w:color w:val="4F81BC"/>
        </w:rPr>
        <w:t>ensure</w:t>
      </w:r>
      <w:r>
        <w:rPr>
          <w:color w:val="4F81BC"/>
          <w:spacing w:val="-3"/>
        </w:rPr>
        <w:t xml:space="preserve"> </w:t>
      </w:r>
      <w:r>
        <w:rPr>
          <w:color w:val="4F81BC"/>
        </w:rPr>
        <w:t>that</w:t>
      </w:r>
      <w:r>
        <w:rPr>
          <w:color w:val="4F81BC"/>
          <w:spacing w:val="-4"/>
        </w:rPr>
        <w:t xml:space="preserve"> </w:t>
      </w:r>
      <w:r>
        <w:rPr>
          <w:color w:val="4F81BC"/>
        </w:rPr>
        <w:t>the</w:t>
      </w:r>
      <w:r>
        <w:rPr>
          <w:color w:val="4F81BC"/>
          <w:spacing w:val="-5"/>
        </w:rPr>
        <w:t xml:space="preserve"> </w:t>
      </w:r>
      <w:r>
        <w:rPr>
          <w:color w:val="4F81BC"/>
        </w:rPr>
        <w:t>problems</w:t>
      </w:r>
      <w:r>
        <w:rPr>
          <w:color w:val="4F81BC"/>
          <w:spacing w:val="-3"/>
        </w:rPr>
        <w:t xml:space="preserve"> </w:t>
      </w:r>
      <w:r>
        <w:rPr>
          <w:color w:val="4F81BC"/>
        </w:rPr>
        <w:t>listed</w:t>
      </w:r>
      <w:r>
        <w:rPr>
          <w:color w:val="4F81BC"/>
          <w:spacing w:val="-2"/>
        </w:rPr>
        <w:t xml:space="preserve"> </w:t>
      </w:r>
      <w:r>
        <w:rPr>
          <w:color w:val="4F81BC"/>
        </w:rPr>
        <w:t>in</w:t>
      </w:r>
      <w:r>
        <w:rPr>
          <w:color w:val="4F81BC"/>
          <w:spacing w:val="-4"/>
        </w:rPr>
        <w:t xml:space="preserve"> </w:t>
      </w:r>
      <w:r>
        <w:rPr>
          <w:color w:val="4F81BC"/>
        </w:rPr>
        <w:t>2.3</w:t>
      </w:r>
      <w:r>
        <w:rPr>
          <w:color w:val="4F81BC"/>
          <w:spacing w:val="-2"/>
        </w:rPr>
        <w:t xml:space="preserve"> </w:t>
      </w:r>
      <w:r>
        <w:rPr>
          <w:color w:val="4F81BC"/>
        </w:rPr>
        <w:t>are</w:t>
      </w:r>
      <w:r>
        <w:rPr>
          <w:color w:val="4F81BC"/>
          <w:spacing w:val="-4"/>
        </w:rPr>
        <w:t xml:space="preserve"> </w:t>
      </w:r>
      <w:r>
        <w:rPr>
          <w:color w:val="4F81BC"/>
        </w:rPr>
        <w:t>addressed/overcome?</w:t>
      </w:r>
      <w:r>
        <w:rPr>
          <w:color w:val="4F81BC"/>
          <w:spacing w:val="-2"/>
        </w:rPr>
        <w:t xml:space="preserve"> </w:t>
      </w:r>
      <w:r>
        <w:rPr>
          <w:color w:val="4F81BC"/>
        </w:rPr>
        <w:t xml:space="preserve">What is currently being done well in </w:t>
      </w:r>
      <w:r>
        <w:rPr>
          <w:i/>
          <w:color w:val="4F81BC"/>
        </w:rPr>
        <w:t xml:space="preserve">assessments and examinations, </w:t>
      </w:r>
      <w:r>
        <w:rPr>
          <w:color w:val="4F81BC"/>
        </w:rPr>
        <w:t xml:space="preserve">and how can these present good practices/innovations/initiatives be strengthened/ scaled up? </w:t>
      </w:r>
      <w:r>
        <w:rPr>
          <w:i/>
          <w:color w:val="4F81BC"/>
        </w:rPr>
        <w:t>#3 and #4</w:t>
      </w:r>
      <w:r>
        <w:t xml:space="preserve">) </w:t>
      </w:r>
      <w:r>
        <w:rPr>
          <w:color w:val="FF0000"/>
        </w:rPr>
        <w:t>(0-300</w:t>
      </w:r>
      <w:r>
        <w:rPr>
          <w:color w:val="FF0000"/>
          <w:spacing w:val="-2"/>
        </w:rPr>
        <w:t xml:space="preserve"> </w:t>
      </w:r>
      <w:r>
        <w:rPr>
          <w:color w:val="FF0000"/>
        </w:rPr>
        <w:t>words)</w:t>
      </w:r>
    </w:p>
    <w:p w14:paraId="00D9EE5E" w14:textId="77777777" w:rsidR="00100B82" w:rsidRDefault="00EB57D1">
      <w:pPr>
        <w:pStyle w:val="ListParagraph"/>
        <w:numPr>
          <w:ilvl w:val="0"/>
          <w:numId w:val="1"/>
        </w:numPr>
        <w:tabs>
          <w:tab w:val="left" w:pos="532"/>
          <w:tab w:val="left" w:pos="533"/>
        </w:tabs>
        <w:spacing w:before="116"/>
        <w:rPr>
          <w:b/>
          <w:sz w:val="24"/>
        </w:rPr>
      </w:pPr>
      <w:r>
        <w:rPr>
          <w:b/>
          <w:sz w:val="24"/>
        </w:rPr>
        <w:t>Reform in Examinations and Holistic Progress Card: Cross Cutting</w:t>
      </w:r>
      <w:r>
        <w:rPr>
          <w:b/>
          <w:spacing w:val="-10"/>
          <w:sz w:val="24"/>
        </w:rPr>
        <w:t xml:space="preserve"> </w:t>
      </w:r>
      <w:r>
        <w:rPr>
          <w:b/>
          <w:sz w:val="24"/>
        </w:rPr>
        <w:t>themes</w:t>
      </w:r>
    </w:p>
    <w:p w14:paraId="439A3BE1" w14:textId="77777777" w:rsidR="00100B82" w:rsidRDefault="00EB57D1">
      <w:pPr>
        <w:pStyle w:val="ListParagraph"/>
        <w:numPr>
          <w:ilvl w:val="1"/>
          <w:numId w:val="1"/>
        </w:numPr>
        <w:tabs>
          <w:tab w:val="left" w:pos="962"/>
        </w:tabs>
        <w:spacing w:before="165"/>
        <w:rPr>
          <w:b/>
          <w:sz w:val="24"/>
        </w:rPr>
      </w:pPr>
      <w:r>
        <w:rPr>
          <w:b/>
          <w:sz w:val="24"/>
        </w:rPr>
        <w:t>Moving towards “Assessment for Learning” from “Assessment of</w:t>
      </w:r>
      <w:r>
        <w:rPr>
          <w:b/>
          <w:spacing w:val="-11"/>
          <w:sz w:val="24"/>
        </w:rPr>
        <w:t xml:space="preserve"> </w:t>
      </w:r>
      <w:r>
        <w:rPr>
          <w:b/>
          <w:sz w:val="24"/>
        </w:rPr>
        <w:t>Learning”</w:t>
      </w:r>
    </w:p>
    <w:p w14:paraId="0EF7F545" w14:textId="77777777" w:rsidR="00100B82" w:rsidRDefault="00EB57D1">
      <w:pPr>
        <w:pStyle w:val="BodyText"/>
        <w:ind w:right="117"/>
        <w:rPr>
          <w:i w:val="0"/>
        </w:rPr>
      </w:pPr>
      <w:r>
        <w:rPr>
          <w:color w:val="4F81BC"/>
        </w:rPr>
        <w:t>(How</w:t>
      </w:r>
      <w:r>
        <w:rPr>
          <w:color w:val="4F81BC"/>
          <w:spacing w:val="-11"/>
        </w:rPr>
        <w:t xml:space="preserve"> </w:t>
      </w:r>
      <w:r>
        <w:rPr>
          <w:color w:val="4F81BC"/>
        </w:rPr>
        <w:t>can</w:t>
      </w:r>
      <w:r>
        <w:rPr>
          <w:color w:val="4F81BC"/>
          <w:spacing w:val="-12"/>
        </w:rPr>
        <w:t xml:space="preserve"> </w:t>
      </w:r>
      <w:r>
        <w:rPr>
          <w:color w:val="4F81BC"/>
        </w:rPr>
        <w:t>the</w:t>
      </w:r>
      <w:r>
        <w:rPr>
          <w:color w:val="4F81BC"/>
          <w:spacing w:val="-14"/>
        </w:rPr>
        <w:t xml:space="preserve"> </w:t>
      </w:r>
      <w:r>
        <w:rPr>
          <w:color w:val="4F81BC"/>
        </w:rPr>
        <w:t>shift</w:t>
      </w:r>
      <w:r>
        <w:rPr>
          <w:color w:val="4F81BC"/>
          <w:spacing w:val="-15"/>
        </w:rPr>
        <w:t xml:space="preserve"> </w:t>
      </w:r>
      <w:r>
        <w:rPr>
          <w:color w:val="4F81BC"/>
        </w:rPr>
        <w:t>to</w:t>
      </w:r>
      <w:r>
        <w:rPr>
          <w:color w:val="4F81BC"/>
          <w:spacing w:val="-12"/>
        </w:rPr>
        <w:t xml:space="preserve"> </w:t>
      </w:r>
      <w:r>
        <w:rPr>
          <w:color w:val="4F81BC"/>
        </w:rPr>
        <w:t>“assessment</w:t>
      </w:r>
      <w:r>
        <w:rPr>
          <w:color w:val="4F81BC"/>
          <w:spacing w:val="-13"/>
        </w:rPr>
        <w:t xml:space="preserve"> </w:t>
      </w:r>
      <w:r>
        <w:rPr>
          <w:color w:val="4F81BC"/>
        </w:rPr>
        <w:t>for</w:t>
      </w:r>
      <w:r>
        <w:rPr>
          <w:color w:val="4F81BC"/>
          <w:spacing w:val="-13"/>
        </w:rPr>
        <w:t xml:space="preserve"> </w:t>
      </w:r>
      <w:r>
        <w:rPr>
          <w:color w:val="4F81BC"/>
        </w:rPr>
        <w:t>learning”</w:t>
      </w:r>
      <w:r>
        <w:rPr>
          <w:color w:val="4F81BC"/>
          <w:spacing w:val="-11"/>
        </w:rPr>
        <w:t xml:space="preserve"> </w:t>
      </w:r>
      <w:r>
        <w:rPr>
          <w:color w:val="4F81BC"/>
        </w:rPr>
        <w:t>be</w:t>
      </w:r>
      <w:r>
        <w:rPr>
          <w:color w:val="4F81BC"/>
          <w:spacing w:val="-14"/>
        </w:rPr>
        <w:t xml:space="preserve"> </w:t>
      </w:r>
      <w:r>
        <w:rPr>
          <w:color w:val="4F81BC"/>
        </w:rPr>
        <w:t>made?</w:t>
      </w:r>
      <w:r>
        <w:rPr>
          <w:color w:val="4F81BC"/>
          <w:spacing w:val="-11"/>
        </w:rPr>
        <w:t xml:space="preserve"> </w:t>
      </w:r>
      <w:r>
        <w:rPr>
          <w:color w:val="4F81BC"/>
        </w:rPr>
        <w:t>How</w:t>
      </w:r>
      <w:r>
        <w:rPr>
          <w:color w:val="4F81BC"/>
          <w:spacing w:val="-10"/>
        </w:rPr>
        <w:t xml:space="preserve"> </w:t>
      </w:r>
      <w:r>
        <w:rPr>
          <w:color w:val="4F81BC"/>
        </w:rPr>
        <w:t>can</w:t>
      </w:r>
      <w:r>
        <w:rPr>
          <w:color w:val="4F81BC"/>
          <w:spacing w:val="-13"/>
        </w:rPr>
        <w:t xml:space="preserve"> </w:t>
      </w:r>
      <w:r>
        <w:rPr>
          <w:color w:val="4F81BC"/>
        </w:rPr>
        <w:t>core</w:t>
      </w:r>
      <w:r>
        <w:rPr>
          <w:color w:val="4F81BC"/>
          <w:spacing w:val="-14"/>
        </w:rPr>
        <w:t xml:space="preserve"> </w:t>
      </w:r>
      <w:r>
        <w:rPr>
          <w:color w:val="4F81BC"/>
        </w:rPr>
        <w:t>concepts</w:t>
      </w:r>
      <w:r>
        <w:rPr>
          <w:color w:val="4F81BC"/>
          <w:spacing w:val="-13"/>
        </w:rPr>
        <w:t xml:space="preserve"> </w:t>
      </w:r>
      <w:r>
        <w:rPr>
          <w:color w:val="4F81BC"/>
        </w:rPr>
        <w:t>and skills</w:t>
      </w:r>
      <w:r>
        <w:rPr>
          <w:color w:val="4F81BC"/>
          <w:spacing w:val="-6"/>
        </w:rPr>
        <w:t xml:space="preserve"> </w:t>
      </w:r>
      <w:r>
        <w:rPr>
          <w:color w:val="4F81BC"/>
        </w:rPr>
        <w:t>be</w:t>
      </w:r>
      <w:r>
        <w:rPr>
          <w:color w:val="4F81BC"/>
          <w:spacing w:val="-6"/>
        </w:rPr>
        <w:t xml:space="preserve"> </w:t>
      </w:r>
      <w:r>
        <w:rPr>
          <w:color w:val="4F81BC"/>
        </w:rPr>
        <w:t>identified?</w:t>
      </w:r>
      <w:r>
        <w:rPr>
          <w:color w:val="4F81BC"/>
          <w:spacing w:val="-7"/>
        </w:rPr>
        <w:t xml:space="preserve"> </w:t>
      </w:r>
      <w:r>
        <w:rPr>
          <w:color w:val="4F81BC"/>
        </w:rPr>
        <w:t>What</w:t>
      </w:r>
      <w:r>
        <w:rPr>
          <w:color w:val="4F81BC"/>
          <w:spacing w:val="-5"/>
        </w:rPr>
        <w:t xml:space="preserve"> </w:t>
      </w:r>
      <w:r>
        <w:rPr>
          <w:color w:val="4F81BC"/>
        </w:rPr>
        <w:t>will</w:t>
      </w:r>
      <w:r>
        <w:rPr>
          <w:color w:val="4F81BC"/>
          <w:spacing w:val="-6"/>
        </w:rPr>
        <w:t xml:space="preserve"> </w:t>
      </w:r>
      <w:r>
        <w:rPr>
          <w:color w:val="4F81BC"/>
        </w:rPr>
        <w:t>be</w:t>
      </w:r>
      <w:r>
        <w:rPr>
          <w:color w:val="4F81BC"/>
          <w:spacing w:val="-8"/>
        </w:rPr>
        <w:t xml:space="preserve"> </w:t>
      </w:r>
      <w:r>
        <w:rPr>
          <w:color w:val="4F81BC"/>
        </w:rPr>
        <w:t>the</w:t>
      </w:r>
      <w:r>
        <w:rPr>
          <w:color w:val="4F81BC"/>
          <w:spacing w:val="-6"/>
        </w:rPr>
        <w:t xml:space="preserve"> </w:t>
      </w:r>
      <w:r>
        <w:rPr>
          <w:color w:val="4F81BC"/>
        </w:rPr>
        <w:t>approach</w:t>
      </w:r>
      <w:r>
        <w:rPr>
          <w:color w:val="4F81BC"/>
          <w:spacing w:val="-7"/>
        </w:rPr>
        <w:t xml:space="preserve"> </w:t>
      </w:r>
      <w:r>
        <w:rPr>
          <w:color w:val="4F81BC"/>
        </w:rPr>
        <w:t>to</w:t>
      </w:r>
      <w:r>
        <w:rPr>
          <w:color w:val="4F81BC"/>
          <w:spacing w:val="-7"/>
        </w:rPr>
        <w:t xml:space="preserve"> </w:t>
      </w:r>
      <w:r>
        <w:rPr>
          <w:color w:val="4F81BC"/>
        </w:rPr>
        <w:t>assessment</w:t>
      </w:r>
      <w:r>
        <w:rPr>
          <w:color w:val="4F81BC"/>
          <w:spacing w:val="-5"/>
        </w:rPr>
        <w:t xml:space="preserve"> </w:t>
      </w:r>
      <w:r>
        <w:rPr>
          <w:color w:val="4F81BC"/>
        </w:rPr>
        <w:t>of</w:t>
      </w:r>
      <w:r>
        <w:rPr>
          <w:color w:val="4F81BC"/>
          <w:spacing w:val="-7"/>
        </w:rPr>
        <w:t xml:space="preserve"> </w:t>
      </w:r>
      <w:r>
        <w:rPr>
          <w:color w:val="4F81BC"/>
        </w:rPr>
        <w:t>these</w:t>
      </w:r>
      <w:r>
        <w:rPr>
          <w:color w:val="4F81BC"/>
          <w:spacing w:val="-8"/>
        </w:rPr>
        <w:t xml:space="preserve"> </w:t>
      </w:r>
      <w:r>
        <w:rPr>
          <w:color w:val="4F81BC"/>
        </w:rPr>
        <w:t>core</w:t>
      </w:r>
      <w:r>
        <w:rPr>
          <w:color w:val="4F81BC"/>
          <w:spacing w:val="-6"/>
        </w:rPr>
        <w:t xml:space="preserve"> </w:t>
      </w:r>
      <w:r>
        <w:rPr>
          <w:color w:val="4F81BC"/>
        </w:rPr>
        <w:t xml:space="preserve">capacities and skills? How will higher order capacities be assessed? Please illustrate how assessment will be used for learning. How can assessment be made rigorous, valid, ethical and fair? #5 and #11) </w:t>
      </w:r>
      <w:r>
        <w:rPr>
          <w:i w:val="0"/>
          <w:color w:val="FF0000"/>
        </w:rPr>
        <w:t>(0-500</w:t>
      </w:r>
      <w:r>
        <w:rPr>
          <w:i w:val="0"/>
          <w:color w:val="FF0000"/>
          <w:spacing w:val="-2"/>
        </w:rPr>
        <w:t xml:space="preserve"> </w:t>
      </w:r>
      <w:r>
        <w:rPr>
          <w:i w:val="0"/>
          <w:color w:val="FF0000"/>
        </w:rPr>
        <w:t>words)</w:t>
      </w:r>
    </w:p>
    <w:p w14:paraId="5988FE6E" w14:textId="77777777" w:rsidR="00100B82" w:rsidRDefault="00EB57D1">
      <w:pPr>
        <w:pStyle w:val="Heading1"/>
        <w:numPr>
          <w:ilvl w:val="1"/>
          <w:numId w:val="1"/>
        </w:numPr>
        <w:tabs>
          <w:tab w:val="left" w:pos="962"/>
        </w:tabs>
        <w:spacing w:line="292" w:lineRule="exact"/>
      </w:pPr>
      <w:r>
        <w:t>Setting Standards in School</w:t>
      </w:r>
      <w:r>
        <w:rPr>
          <w:spacing w:val="-2"/>
        </w:rPr>
        <w:t xml:space="preserve"> </w:t>
      </w:r>
      <w:r>
        <w:t>Education</w:t>
      </w:r>
    </w:p>
    <w:p w14:paraId="4186D925" w14:textId="77777777" w:rsidR="00100B82" w:rsidRDefault="00EB57D1">
      <w:pPr>
        <w:pStyle w:val="BodyText"/>
        <w:spacing w:before="41"/>
        <w:ind w:right="115"/>
        <w:rPr>
          <w:i w:val="0"/>
        </w:rPr>
      </w:pPr>
      <w:r>
        <w:rPr>
          <w:color w:val="4F81BC"/>
        </w:rPr>
        <w:t>(What is meant by competency-based learning? How can standards support competency-based</w:t>
      </w:r>
      <w:r>
        <w:rPr>
          <w:color w:val="4F81BC"/>
          <w:spacing w:val="-8"/>
        </w:rPr>
        <w:t xml:space="preserve"> </w:t>
      </w:r>
      <w:r>
        <w:rPr>
          <w:color w:val="4F81BC"/>
        </w:rPr>
        <w:t>learning?</w:t>
      </w:r>
      <w:r>
        <w:rPr>
          <w:color w:val="4F81BC"/>
          <w:spacing w:val="-8"/>
        </w:rPr>
        <w:t xml:space="preserve"> </w:t>
      </w:r>
      <w:r>
        <w:rPr>
          <w:color w:val="4F81BC"/>
        </w:rPr>
        <w:t>What</w:t>
      </w:r>
      <w:r>
        <w:rPr>
          <w:color w:val="4F81BC"/>
          <w:spacing w:val="-6"/>
        </w:rPr>
        <w:t xml:space="preserve"> </w:t>
      </w:r>
      <w:r>
        <w:rPr>
          <w:color w:val="4F81BC"/>
        </w:rPr>
        <w:t>is</w:t>
      </w:r>
      <w:r>
        <w:rPr>
          <w:color w:val="4F81BC"/>
          <w:spacing w:val="-7"/>
        </w:rPr>
        <w:t xml:space="preserve"> </w:t>
      </w:r>
      <w:r>
        <w:rPr>
          <w:color w:val="4F81BC"/>
        </w:rPr>
        <w:t>the</w:t>
      </w:r>
      <w:r>
        <w:rPr>
          <w:color w:val="4F81BC"/>
          <w:spacing w:val="-7"/>
        </w:rPr>
        <w:t xml:space="preserve"> </w:t>
      </w:r>
      <w:r>
        <w:rPr>
          <w:color w:val="4F81BC"/>
        </w:rPr>
        <w:t>relevance</w:t>
      </w:r>
      <w:r>
        <w:rPr>
          <w:color w:val="4F81BC"/>
          <w:spacing w:val="-7"/>
        </w:rPr>
        <w:t xml:space="preserve"> </w:t>
      </w:r>
      <w:r>
        <w:rPr>
          <w:color w:val="4F81BC"/>
        </w:rPr>
        <w:t>of</w:t>
      </w:r>
      <w:r>
        <w:rPr>
          <w:color w:val="4F81BC"/>
          <w:spacing w:val="-6"/>
        </w:rPr>
        <w:t xml:space="preserve"> </w:t>
      </w:r>
      <w:r>
        <w:rPr>
          <w:color w:val="4F81BC"/>
        </w:rPr>
        <w:t>standards</w:t>
      </w:r>
      <w:r>
        <w:rPr>
          <w:color w:val="4F81BC"/>
          <w:spacing w:val="-7"/>
        </w:rPr>
        <w:t xml:space="preserve"> </w:t>
      </w:r>
      <w:r>
        <w:rPr>
          <w:color w:val="4F81BC"/>
        </w:rPr>
        <w:t>in</w:t>
      </w:r>
      <w:r>
        <w:rPr>
          <w:color w:val="4F81BC"/>
          <w:spacing w:val="-8"/>
        </w:rPr>
        <w:t xml:space="preserve"> </w:t>
      </w:r>
      <w:r>
        <w:rPr>
          <w:color w:val="4F81BC"/>
        </w:rPr>
        <w:t>school</w:t>
      </w:r>
      <w:r>
        <w:rPr>
          <w:color w:val="4F81BC"/>
          <w:spacing w:val="-7"/>
        </w:rPr>
        <w:t xml:space="preserve"> </w:t>
      </w:r>
      <w:r>
        <w:rPr>
          <w:color w:val="4F81BC"/>
        </w:rPr>
        <w:t>education, what</w:t>
      </w:r>
      <w:r>
        <w:rPr>
          <w:color w:val="4F81BC"/>
          <w:spacing w:val="-14"/>
        </w:rPr>
        <w:t xml:space="preserve"> </w:t>
      </w:r>
      <w:r>
        <w:rPr>
          <w:color w:val="4F81BC"/>
        </w:rPr>
        <w:t>should</w:t>
      </w:r>
      <w:r>
        <w:rPr>
          <w:color w:val="4F81BC"/>
          <w:spacing w:val="-14"/>
        </w:rPr>
        <w:t xml:space="preserve"> </w:t>
      </w:r>
      <w:r>
        <w:rPr>
          <w:color w:val="4F81BC"/>
        </w:rPr>
        <w:t>these</w:t>
      </w:r>
      <w:r>
        <w:rPr>
          <w:color w:val="4F81BC"/>
          <w:spacing w:val="-15"/>
        </w:rPr>
        <w:t xml:space="preserve"> </w:t>
      </w:r>
      <w:r>
        <w:rPr>
          <w:color w:val="4F81BC"/>
        </w:rPr>
        <w:t>standards</w:t>
      </w:r>
      <w:r>
        <w:rPr>
          <w:color w:val="4F81BC"/>
          <w:spacing w:val="-14"/>
        </w:rPr>
        <w:t xml:space="preserve"> </w:t>
      </w:r>
      <w:r>
        <w:rPr>
          <w:color w:val="4F81BC"/>
        </w:rPr>
        <w:t>be,</w:t>
      </w:r>
      <w:r>
        <w:rPr>
          <w:color w:val="4F81BC"/>
          <w:spacing w:val="-13"/>
        </w:rPr>
        <w:t xml:space="preserve"> </w:t>
      </w:r>
      <w:r>
        <w:rPr>
          <w:color w:val="4F81BC"/>
        </w:rPr>
        <w:t>and</w:t>
      </w:r>
      <w:r>
        <w:rPr>
          <w:color w:val="4F81BC"/>
          <w:spacing w:val="-15"/>
        </w:rPr>
        <w:t xml:space="preserve"> </w:t>
      </w:r>
      <w:r>
        <w:rPr>
          <w:color w:val="4F81BC"/>
        </w:rPr>
        <w:t>how</w:t>
      </w:r>
      <w:r>
        <w:rPr>
          <w:color w:val="4F81BC"/>
          <w:spacing w:val="-14"/>
        </w:rPr>
        <w:t xml:space="preserve"> </w:t>
      </w:r>
      <w:r>
        <w:rPr>
          <w:color w:val="4F81BC"/>
        </w:rPr>
        <w:t>should</w:t>
      </w:r>
      <w:r>
        <w:rPr>
          <w:color w:val="4F81BC"/>
          <w:spacing w:val="-14"/>
        </w:rPr>
        <w:t xml:space="preserve"> </w:t>
      </w:r>
      <w:r>
        <w:rPr>
          <w:color w:val="4F81BC"/>
        </w:rPr>
        <w:t>they</w:t>
      </w:r>
      <w:r>
        <w:rPr>
          <w:color w:val="4F81BC"/>
          <w:spacing w:val="-12"/>
        </w:rPr>
        <w:t xml:space="preserve"> </w:t>
      </w:r>
      <w:r>
        <w:rPr>
          <w:color w:val="4F81BC"/>
        </w:rPr>
        <w:t>be</w:t>
      </w:r>
      <w:r>
        <w:rPr>
          <w:color w:val="4F81BC"/>
          <w:spacing w:val="-16"/>
        </w:rPr>
        <w:t xml:space="preserve"> </w:t>
      </w:r>
      <w:r>
        <w:rPr>
          <w:color w:val="4F81BC"/>
        </w:rPr>
        <w:t>set?</w:t>
      </w:r>
      <w:r>
        <w:rPr>
          <w:color w:val="4F81BC"/>
          <w:spacing w:val="-17"/>
        </w:rPr>
        <w:t xml:space="preserve"> </w:t>
      </w:r>
      <w:r>
        <w:rPr>
          <w:color w:val="4F81BC"/>
        </w:rPr>
        <w:t>What</w:t>
      </w:r>
      <w:r>
        <w:rPr>
          <w:color w:val="4F81BC"/>
          <w:spacing w:val="-13"/>
        </w:rPr>
        <w:t xml:space="preserve"> </w:t>
      </w:r>
      <w:r>
        <w:rPr>
          <w:color w:val="4F81BC"/>
        </w:rPr>
        <w:t>is</w:t>
      </w:r>
      <w:r>
        <w:rPr>
          <w:color w:val="4F81BC"/>
          <w:spacing w:val="-18"/>
        </w:rPr>
        <w:t xml:space="preserve"> </w:t>
      </w:r>
      <w:r>
        <w:rPr>
          <w:color w:val="4F81BC"/>
        </w:rPr>
        <w:t>the</w:t>
      </w:r>
      <w:r>
        <w:rPr>
          <w:color w:val="4F81BC"/>
          <w:spacing w:val="-14"/>
        </w:rPr>
        <w:t xml:space="preserve"> </w:t>
      </w:r>
      <w:r>
        <w:rPr>
          <w:color w:val="4F81BC"/>
        </w:rPr>
        <w:t>relationship between standards and competence? What is the relationship between standards and learning outcomes? How can standards help in ensuring equivalence across school</w:t>
      </w:r>
      <w:r>
        <w:rPr>
          <w:color w:val="4F81BC"/>
          <w:spacing w:val="-5"/>
        </w:rPr>
        <w:t xml:space="preserve"> </w:t>
      </w:r>
      <w:r>
        <w:rPr>
          <w:color w:val="4F81BC"/>
        </w:rPr>
        <w:t>boards?</w:t>
      </w:r>
      <w:r>
        <w:rPr>
          <w:color w:val="4F81BC"/>
          <w:spacing w:val="-5"/>
        </w:rPr>
        <w:t xml:space="preserve"> </w:t>
      </w:r>
      <w:r>
        <w:rPr>
          <w:color w:val="4F81BC"/>
        </w:rPr>
        <w:t>Why</w:t>
      </w:r>
      <w:r>
        <w:rPr>
          <w:color w:val="4F81BC"/>
          <w:spacing w:val="-5"/>
        </w:rPr>
        <w:t xml:space="preserve"> </w:t>
      </w:r>
      <w:r>
        <w:rPr>
          <w:color w:val="4F81BC"/>
        </w:rPr>
        <w:t>is</w:t>
      </w:r>
      <w:r>
        <w:rPr>
          <w:color w:val="4F81BC"/>
          <w:spacing w:val="-6"/>
        </w:rPr>
        <w:t xml:space="preserve"> </w:t>
      </w:r>
      <w:r>
        <w:rPr>
          <w:color w:val="4F81BC"/>
        </w:rPr>
        <w:t>this</w:t>
      </w:r>
      <w:r>
        <w:rPr>
          <w:color w:val="4F81BC"/>
          <w:spacing w:val="-4"/>
        </w:rPr>
        <w:t xml:space="preserve"> </w:t>
      </w:r>
      <w:r>
        <w:rPr>
          <w:color w:val="4F81BC"/>
        </w:rPr>
        <w:t>important</w:t>
      </w:r>
      <w:r>
        <w:rPr>
          <w:color w:val="4F81BC"/>
          <w:spacing w:val="-4"/>
        </w:rPr>
        <w:t xml:space="preserve"> </w:t>
      </w:r>
      <w:r>
        <w:rPr>
          <w:color w:val="4F81BC"/>
        </w:rPr>
        <w:t>for</w:t>
      </w:r>
      <w:r>
        <w:rPr>
          <w:color w:val="4F81BC"/>
          <w:spacing w:val="-7"/>
        </w:rPr>
        <w:t xml:space="preserve"> </w:t>
      </w:r>
      <w:r>
        <w:rPr>
          <w:color w:val="4F81BC"/>
        </w:rPr>
        <w:t>meeting</w:t>
      </w:r>
      <w:r>
        <w:rPr>
          <w:color w:val="4F81BC"/>
          <w:spacing w:val="-5"/>
        </w:rPr>
        <w:t xml:space="preserve"> </w:t>
      </w:r>
      <w:r>
        <w:rPr>
          <w:color w:val="4F81BC"/>
        </w:rPr>
        <w:t>the</w:t>
      </w:r>
      <w:r>
        <w:rPr>
          <w:color w:val="4F81BC"/>
          <w:spacing w:val="-4"/>
        </w:rPr>
        <w:t xml:space="preserve"> </w:t>
      </w:r>
      <w:r>
        <w:rPr>
          <w:color w:val="4F81BC"/>
        </w:rPr>
        <w:t>goals</w:t>
      </w:r>
      <w:r>
        <w:rPr>
          <w:color w:val="4F81BC"/>
          <w:spacing w:val="-3"/>
        </w:rPr>
        <w:t xml:space="preserve"> </w:t>
      </w:r>
      <w:r>
        <w:rPr>
          <w:color w:val="4F81BC"/>
        </w:rPr>
        <w:t>of</w:t>
      </w:r>
      <w:r>
        <w:rPr>
          <w:color w:val="4F81BC"/>
          <w:spacing w:val="-6"/>
        </w:rPr>
        <w:t xml:space="preserve"> </w:t>
      </w:r>
      <w:r>
        <w:rPr>
          <w:color w:val="4F81BC"/>
        </w:rPr>
        <w:t>NEP</w:t>
      </w:r>
      <w:r>
        <w:rPr>
          <w:color w:val="4F81BC"/>
          <w:spacing w:val="-5"/>
        </w:rPr>
        <w:t xml:space="preserve"> </w:t>
      </w:r>
      <w:r>
        <w:rPr>
          <w:color w:val="4F81BC"/>
        </w:rPr>
        <w:t>2020?</w:t>
      </w:r>
      <w:r>
        <w:rPr>
          <w:color w:val="4F81BC"/>
          <w:spacing w:val="-6"/>
        </w:rPr>
        <w:t xml:space="preserve"> </w:t>
      </w:r>
      <w:r>
        <w:rPr>
          <w:color w:val="4F81BC"/>
        </w:rPr>
        <w:t>#7,</w:t>
      </w:r>
      <w:r>
        <w:rPr>
          <w:color w:val="4F81BC"/>
          <w:spacing w:val="-5"/>
        </w:rPr>
        <w:t xml:space="preserve"> </w:t>
      </w:r>
      <w:r>
        <w:rPr>
          <w:color w:val="4F81BC"/>
        </w:rPr>
        <w:t>#6,</w:t>
      </w:r>
      <w:r>
        <w:rPr>
          <w:color w:val="4F81BC"/>
          <w:spacing w:val="-6"/>
        </w:rPr>
        <w:t xml:space="preserve"> </w:t>
      </w:r>
      <w:r>
        <w:rPr>
          <w:color w:val="4F81BC"/>
        </w:rPr>
        <w:t xml:space="preserve">and #8) </w:t>
      </w:r>
      <w:r>
        <w:rPr>
          <w:i w:val="0"/>
          <w:color w:val="FF0000"/>
        </w:rPr>
        <w:t>(0-500</w:t>
      </w:r>
      <w:r>
        <w:rPr>
          <w:i w:val="0"/>
          <w:color w:val="FF0000"/>
          <w:spacing w:val="-2"/>
        </w:rPr>
        <w:t xml:space="preserve"> </w:t>
      </w:r>
      <w:r>
        <w:rPr>
          <w:i w:val="0"/>
          <w:color w:val="FF0000"/>
        </w:rPr>
        <w:t>words)</w:t>
      </w:r>
    </w:p>
    <w:p w14:paraId="6D4539FA" w14:textId="77777777" w:rsidR="00100B82" w:rsidRDefault="00EB57D1">
      <w:pPr>
        <w:pStyle w:val="Heading1"/>
        <w:numPr>
          <w:ilvl w:val="1"/>
          <w:numId w:val="1"/>
        </w:numPr>
        <w:tabs>
          <w:tab w:val="left" w:pos="962"/>
        </w:tabs>
        <w:spacing w:line="292" w:lineRule="exact"/>
      </w:pPr>
      <w:r>
        <w:t>Reforms in Board</w:t>
      </w:r>
      <w:r>
        <w:rPr>
          <w:spacing w:val="-1"/>
        </w:rPr>
        <w:t xml:space="preserve"> </w:t>
      </w:r>
      <w:r>
        <w:t>Examinations</w:t>
      </w:r>
    </w:p>
    <w:p w14:paraId="13CE2E59" w14:textId="77777777" w:rsidR="00100B82" w:rsidRDefault="00EB57D1">
      <w:pPr>
        <w:pStyle w:val="BodyText"/>
        <w:spacing w:before="2"/>
        <w:rPr>
          <w:i w:val="0"/>
        </w:rPr>
      </w:pPr>
      <w:r>
        <w:rPr>
          <w:b/>
          <w:color w:val="4F81BC"/>
        </w:rPr>
        <w:t>(</w:t>
      </w:r>
      <w:r>
        <w:rPr>
          <w:color w:val="4F81BC"/>
        </w:rPr>
        <w:t xml:space="preserve">How can the transition to the reformed Board examinations be made? How can the high stakes nature of examinations be changed? How can Board examinations be offered in a flexible manner, and what are the implications for content, frequency and reporting of examinations? What changes will be required in the school curriculum and processes to make this possible? What is meant by modular Board </w:t>
      </w:r>
      <w:r>
        <w:rPr>
          <w:color w:val="4F81BC"/>
        </w:rPr>
        <w:lastRenderedPageBreak/>
        <w:t>examinations, what are the advantages of such modular Board exams, and how could they be carried out in practice in India? How can subjects be offered at two levels</w:t>
      </w:r>
      <w:r>
        <w:rPr>
          <w:color w:val="4F81BC"/>
          <w:spacing w:val="-9"/>
        </w:rPr>
        <w:t xml:space="preserve"> </w:t>
      </w:r>
      <w:r>
        <w:rPr>
          <w:color w:val="4F81BC"/>
        </w:rPr>
        <w:t>without</w:t>
      </w:r>
      <w:r>
        <w:rPr>
          <w:color w:val="4F81BC"/>
          <w:spacing w:val="-9"/>
        </w:rPr>
        <w:t xml:space="preserve"> </w:t>
      </w:r>
      <w:r>
        <w:rPr>
          <w:color w:val="4F81BC"/>
        </w:rPr>
        <w:t>compromising</w:t>
      </w:r>
      <w:r>
        <w:rPr>
          <w:color w:val="4F81BC"/>
          <w:spacing w:val="-8"/>
        </w:rPr>
        <w:t xml:space="preserve"> </w:t>
      </w:r>
      <w:r>
        <w:rPr>
          <w:color w:val="4F81BC"/>
        </w:rPr>
        <w:t>on</w:t>
      </w:r>
      <w:r>
        <w:rPr>
          <w:color w:val="4F81BC"/>
          <w:spacing w:val="-8"/>
        </w:rPr>
        <w:t xml:space="preserve"> </w:t>
      </w:r>
      <w:r>
        <w:rPr>
          <w:color w:val="4F81BC"/>
        </w:rPr>
        <w:t>the</w:t>
      </w:r>
      <w:r>
        <w:rPr>
          <w:color w:val="4F81BC"/>
          <w:spacing w:val="-9"/>
        </w:rPr>
        <w:t xml:space="preserve"> </w:t>
      </w:r>
      <w:r>
        <w:rPr>
          <w:color w:val="4F81BC"/>
        </w:rPr>
        <w:t>essential</w:t>
      </w:r>
      <w:r>
        <w:rPr>
          <w:color w:val="4F81BC"/>
          <w:spacing w:val="-9"/>
        </w:rPr>
        <w:t xml:space="preserve"> </w:t>
      </w:r>
      <w:r>
        <w:rPr>
          <w:color w:val="4F81BC"/>
        </w:rPr>
        <w:t>subjects,</w:t>
      </w:r>
      <w:r>
        <w:rPr>
          <w:color w:val="4F81BC"/>
          <w:spacing w:val="-12"/>
        </w:rPr>
        <w:t xml:space="preserve"> </w:t>
      </w:r>
      <w:r>
        <w:rPr>
          <w:color w:val="4F81BC"/>
        </w:rPr>
        <w:t>concepts</w:t>
      </w:r>
      <w:r>
        <w:rPr>
          <w:color w:val="4F81BC"/>
          <w:spacing w:val="-7"/>
        </w:rPr>
        <w:t xml:space="preserve"> </w:t>
      </w:r>
      <w:r>
        <w:rPr>
          <w:color w:val="4F81BC"/>
        </w:rPr>
        <w:t>and</w:t>
      </w:r>
      <w:r>
        <w:rPr>
          <w:color w:val="4F81BC"/>
          <w:spacing w:val="-8"/>
        </w:rPr>
        <w:t xml:space="preserve"> </w:t>
      </w:r>
      <w:r>
        <w:rPr>
          <w:color w:val="4F81BC"/>
        </w:rPr>
        <w:t>skills</w:t>
      </w:r>
      <w:r>
        <w:rPr>
          <w:color w:val="4F81BC"/>
          <w:spacing w:val="-11"/>
        </w:rPr>
        <w:t xml:space="preserve"> </w:t>
      </w:r>
      <w:r>
        <w:rPr>
          <w:color w:val="4F81BC"/>
        </w:rPr>
        <w:t>mentioned in the NEP 2020? #9</w:t>
      </w:r>
      <w:r>
        <w:rPr>
          <w:b/>
          <w:color w:val="4F81BC"/>
        </w:rPr>
        <w:t xml:space="preserve">) </w:t>
      </w:r>
      <w:r>
        <w:rPr>
          <w:i w:val="0"/>
          <w:color w:val="FF0000"/>
        </w:rPr>
        <w:t>(0-500</w:t>
      </w:r>
      <w:r>
        <w:rPr>
          <w:i w:val="0"/>
          <w:color w:val="FF0000"/>
          <w:spacing w:val="-1"/>
        </w:rPr>
        <w:t xml:space="preserve"> </w:t>
      </w:r>
      <w:r>
        <w:rPr>
          <w:i w:val="0"/>
          <w:color w:val="FF0000"/>
        </w:rPr>
        <w:t>words)</w:t>
      </w:r>
    </w:p>
    <w:p w14:paraId="67D4CFFD" w14:textId="77777777" w:rsidR="00100B82" w:rsidRDefault="00EB57D1">
      <w:pPr>
        <w:pStyle w:val="Heading1"/>
        <w:numPr>
          <w:ilvl w:val="1"/>
          <w:numId w:val="1"/>
        </w:numPr>
        <w:tabs>
          <w:tab w:val="left" w:pos="962"/>
        </w:tabs>
        <w:ind w:right="267"/>
      </w:pPr>
      <w:r>
        <w:t>Teacher Capacity Building for Implementing Reform in Examinations and Holistic Progress Card in</w:t>
      </w:r>
      <w:r>
        <w:rPr>
          <w:spacing w:val="-2"/>
        </w:rPr>
        <w:t xml:space="preserve"> </w:t>
      </w:r>
      <w:r>
        <w:t>Schools</w:t>
      </w:r>
    </w:p>
    <w:p w14:paraId="6A3C1DEF" w14:textId="77777777" w:rsidR="00100B82" w:rsidRDefault="00EB57D1">
      <w:pPr>
        <w:pStyle w:val="BodyText"/>
        <w:rPr>
          <w:i w:val="0"/>
        </w:rPr>
      </w:pPr>
      <w:r>
        <w:rPr>
          <w:b/>
          <w:color w:val="4F81BC"/>
        </w:rPr>
        <w:t>(</w:t>
      </w:r>
      <w:r>
        <w:rPr>
          <w:color w:val="4F81BC"/>
        </w:rPr>
        <w:t>How can schools and teachers be supported to implement formative assessments? What kind of resources can be provided to them, who will develop them, and how can orientation and feedback be facilitated? How can teachers have autonomy to take decisions related to assessment? Please illustrate how assessment tools can be developed and used. #10</w:t>
      </w:r>
      <w:r>
        <w:rPr>
          <w:b/>
          <w:color w:val="4F81BC"/>
        </w:rPr>
        <w:t xml:space="preserve">) </w:t>
      </w:r>
      <w:r>
        <w:rPr>
          <w:i w:val="0"/>
          <w:color w:val="FF0000"/>
        </w:rPr>
        <w:t>(0-600 words)</w:t>
      </w:r>
    </w:p>
    <w:p w14:paraId="1F5551C9" w14:textId="77777777" w:rsidR="00100B82" w:rsidRDefault="00EB57D1">
      <w:pPr>
        <w:pStyle w:val="ListParagraph"/>
        <w:numPr>
          <w:ilvl w:val="1"/>
          <w:numId w:val="1"/>
        </w:numPr>
        <w:tabs>
          <w:tab w:val="left" w:pos="962"/>
        </w:tabs>
        <w:ind w:right="117"/>
        <w:jc w:val="both"/>
        <w:rPr>
          <w:sz w:val="24"/>
        </w:rPr>
      </w:pPr>
      <w:r>
        <w:rPr>
          <w:b/>
          <w:sz w:val="24"/>
        </w:rPr>
        <w:t xml:space="preserve">Assessment for Systemic Improvement </w:t>
      </w:r>
      <w:r>
        <w:rPr>
          <w:i/>
          <w:color w:val="4F81BC"/>
          <w:sz w:val="24"/>
        </w:rPr>
        <w:t>(What is the need for systemic assessments in</w:t>
      </w:r>
      <w:r>
        <w:rPr>
          <w:i/>
          <w:color w:val="4F81BC"/>
          <w:spacing w:val="-13"/>
          <w:sz w:val="24"/>
        </w:rPr>
        <w:t xml:space="preserve"> </w:t>
      </w:r>
      <w:r>
        <w:rPr>
          <w:i/>
          <w:color w:val="4F81BC"/>
          <w:sz w:val="24"/>
        </w:rPr>
        <w:t>classes</w:t>
      </w:r>
      <w:r>
        <w:rPr>
          <w:i/>
          <w:color w:val="4F81BC"/>
          <w:spacing w:val="-13"/>
          <w:sz w:val="24"/>
        </w:rPr>
        <w:t xml:space="preserve"> </w:t>
      </w:r>
      <w:r>
        <w:rPr>
          <w:i/>
          <w:color w:val="4F81BC"/>
          <w:sz w:val="24"/>
        </w:rPr>
        <w:t>3,</w:t>
      </w:r>
      <w:r>
        <w:rPr>
          <w:i/>
          <w:color w:val="4F81BC"/>
          <w:spacing w:val="-10"/>
          <w:sz w:val="24"/>
        </w:rPr>
        <w:t xml:space="preserve"> </w:t>
      </w:r>
      <w:r>
        <w:rPr>
          <w:i/>
          <w:color w:val="4F81BC"/>
          <w:sz w:val="24"/>
        </w:rPr>
        <w:t>5</w:t>
      </w:r>
      <w:r>
        <w:rPr>
          <w:i/>
          <w:color w:val="4F81BC"/>
          <w:spacing w:val="-13"/>
          <w:sz w:val="24"/>
        </w:rPr>
        <w:t xml:space="preserve"> </w:t>
      </w:r>
      <w:r>
        <w:rPr>
          <w:i/>
          <w:color w:val="4F81BC"/>
          <w:sz w:val="24"/>
        </w:rPr>
        <w:t>and</w:t>
      </w:r>
      <w:r>
        <w:rPr>
          <w:i/>
          <w:color w:val="4F81BC"/>
          <w:spacing w:val="-13"/>
          <w:sz w:val="24"/>
        </w:rPr>
        <w:t xml:space="preserve"> </w:t>
      </w:r>
      <w:r>
        <w:rPr>
          <w:i/>
          <w:color w:val="4F81BC"/>
          <w:sz w:val="24"/>
        </w:rPr>
        <w:t>8?</w:t>
      </w:r>
      <w:r>
        <w:rPr>
          <w:i/>
          <w:color w:val="4F81BC"/>
          <w:spacing w:val="-11"/>
          <w:sz w:val="24"/>
        </w:rPr>
        <w:t xml:space="preserve"> </w:t>
      </w:r>
      <w:r>
        <w:rPr>
          <w:i/>
          <w:color w:val="4F81BC"/>
          <w:sz w:val="24"/>
        </w:rPr>
        <w:t>How</w:t>
      </w:r>
      <w:r>
        <w:rPr>
          <w:i/>
          <w:color w:val="4F81BC"/>
          <w:spacing w:val="-10"/>
          <w:sz w:val="24"/>
        </w:rPr>
        <w:t xml:space="preserve"> </w:t>
      </w:r>
      <w:r>
        <w:rPr>
          <w:i/>
          <w:color w:val="4F81BC"/>
          <w:sz w:val="24"/>
        </w:rPr>
        <w:t>are</w:t>
      </w:r>
      <w:r>
        <w:rPr>
          <w:i/>
          <w:color w:val="4F81BC"/>
          <w:spacing w:val="-14"/>
          <w:sz w:val="24"/>
        </w:rPr>
        <w:t xml:space="preserve"> </w:t>
      </w:r>
      <w:r>
        <w:rPr>
          <w:i/>
          <w:color w:val="4F81BC"/>
          <w:sz w:val="24"/>
        </w:rPr>
        <w:t>these</w:t>
      </w:r>
      <w:r>
        <w:rPr>
          <w:i/>
          <w:color w:val="4F81BC"/>
          <w:spacing w:val="-11"/>
          <w:sz w:val="24"/>
        </w:rPr>
        <w:t xml:space="preserve"> </w:t>
      </w:r>
      <w:r>
        <w:rPr>
          <w:i/>
          <w:color w:val="4F81BC"/>
          <w:sz w:val="24"/>
        </w:rPr>
        <w:t>different</w:t>
      </w:r>
      <w:r>
        <w:rPr>
          <w:i/>
          <w:color w:val="4F81BC"/>
          <w:spacing w:val="-12"/>
          <w:sz w:val="24"/>
        </w:rPr>
        <w:t xml:space="preserve"> </w:t>
      </w:r>
      <w:r>
        <w:rPr>
          <w:i/>
          <w:color w:val="4F81BC"/>
          <w:sz w:val="24"/>
        </w:rPr>
        <w:t>from</w:t>
      </w:r>
      <w:r>
        <w:rPr>
          <w:i/>
          <w:color w:val="4F81BC"/>
          <w:spacing w:val="-11"/>
          <w:sz w:val="24"/>
        </w:rPr>
        <w:t xml:space="preserve"> </w:t>
      </w:r>
      <w:r>
        <w:rPr>
          <w:i/>
          <w:color w:val="4F81BC"/>
          <w:sz w:val="24"/>
        </w:rPr>
        <w:t>regular</w:t>
      </w:r>
      <w:r>
        <w:rPr>
          <w:i/>
          <w:color w:val="4F81BC"/>
          <w:spacing w:val="-12"/>
          <w:sz w:val="24"/>
        </w:rPr>
        <w:t xml:space="preserve"> </w:t>
      </w:r>
      <w:r>
        <w:rPr>
          <w:i/>
          <w:color w:val="4F81BC"/>
          <w:sz w:val="24"/>
        </w:rPr>
        <w:t>school</w:t>
      </w:r>
      <w:r>
        <w:rPr>
          <w:i/>
          <w:color w:val="4F81BC"/>
          <w:spacing w:val="-12"/>
          <w:sz w:val="24"/>
        </w:rPr>
        <w:t xml:space="preserve"> </w:t>
      </w:r>
      <w:r>
        <w:rPr>
          <w:i/>
          <w:color w:val="4F81BC"/>
          <w:sz w:val="24"/>
        </w:rPr>
        <w:t>examinations?</w:t>
      </w:r>
      <w:r>
        <w:rPr>
          <w:i/>
          <w:color w:val="4F81BC"/>
          <w:spacing w:val="-12"/>
          <w:sz w:val="24"/>
        </w:rPr>
        <w:t xml:space="preserve"> </w:t>
      </w:r>
      <w:r>
        <w:rPr>
          <w:i/>
          <w:color w:val="4F81BC"/>
          <w:sz w:val="24"/>
        </w:rPr>
        <w:t xml:space="preserve">How can the results of large-scale assessments be used to improve educational processes and outcomes? How can they be used for developmental purposes? At what frequency should they be held? What should be the approach, and how can the process be made manageable without compromising on rigor and results? How can confidentiality be maintained? How should results be reported? How can these assessments be used for systemic improvement? #12) </w:t>
      </w:r>
      <w:r>
        <w:rPr>
          <w:color w:val="FF0000"/>
          <w:sz w:val="24"/>
        </w:rPr>
        <w:t>(0-600</w:t>
      </w:r>
      <w:r>
        <w:rPr>
          <w:color w:val="FF0000"/>
          <w:spacing w:val="-7"/>
          <w:sz w:val="24"/>
        </w:rPr>
        <w:t xml:space="preserve"> </w:t>
      </w:r>
      <w:r>
        <w:rPr>
          <w:color w:val="FF0000"/>
          <w:sz w:val="24"/>
        </w:rPr>
        <w:t>words)</w:t>
      </w:r>
    </w:p>
    <w:p w14:paraId="272F5E71" w14:textId="77777777" w:rsidR="00100B82" w:rsidRDefault="00EB57D1">
      <w:pPr>
        <w:pStyle w:val="ListParagraph"/>
        <w:numPr>
          <w:ilvl w:val="1"/>
          <w:numId w:val="1"/>
        </w:numPr>
        <w:tabs>
          <w:tab w:val="left" w:pos="962"/>
        </w:tabs>
        <w:ind w:right="119"/>
        <w:jc w:val="both"/>
        <w:rPr>
          <w:sz w:val="24"/>
        </w:rPr>
      </w:pPr>
      <w:r>
        <w:rPr>
          <w:b/>
          <w:sz w:val="24"/>
        </w:rPr>
        <w:t xml:space="preserve">Using Technology in Assessment </w:t>
      </w:r>
      <w:r>
        <w:rPr>
          <w:b/>
          <w:i/>
          <w:color w:val="4F81BC"/>
          <w:sz w:val="24"/>
        </w:rPr>
        <w:t>(</w:t>
      </w:r>
      <w:r>
        <w:rPr>
          <w:i/>
          <w:color w:val="4F81BC"/>
          <w:sz w:val="24"/>
        </w:rPr>
        <w:t>What are the advantages and challenges of using technology in assessment? What is meant by adaptive assessments? How can they be used to support student learning? Please outline a roadmap with relevant transitions for using technology for assessment. #13</w:t>
      </w:r>
      <w:r>
        <w:rPr>
          <w:b/>
          <w:i/>
          <w:color w:val="4F81BC"/>
          <w:sz w:val="24"/>
        </w:rPr>
        <w:t xml:space="preserve">) </w:t>
      </w:r>
      <w:r>
        <w:rPr>
          <w:color w:val="FF0000"/>
          <w:sz w:val="24"/>
        </w:rPr>
        <w:t>(0-500</w:t>
      </w:r>
      <w:r>
        <w:rPr>
          <w:color w:val="FF0000"/>
          <w:spacing w:val="-7"/>
          <w:sz w:val="24"/>
        </w:rPr>
        <w:t xml:space="preserve"> </w:t>
      </w:r>
      <w:r>
        <w:rPr>
          <w:color w:val="FF0000"/>
          <w:sz w:val="24"/>
        </w:rPr>
        <w:t>words)</w:t>
      </w:r>
    </w:p>
    <w:p w14:paraId="5F46E765" w14:textId="77777777" w:rsidR="00100B82" w:rsidRDefault="00EB57D1">
      <w:pPr>
        <w:pStyle w:val="Heading1"/>
        <w:numPr>
          <w:ilvl w:val="1"/>
          <w:numId w:val="1"/>
        </w:numPr>
        <w:tabs>
          <w:tab w:val="left" w:pos="962"/>
        </w:tabs>
        <w:spacing w:before="1"/>
      </w:pPr>
      <w:r>
        <w:t>Multidimensional</w:t>
      </w:r>
      <w:r>
        <w:rPr>
          <w:spacing w:val="-2"/>
        </w:rPr>
        <w:t xml:space="preserve"> </w:t>
      </w:r>
      <w:r>
        <w:t>Assessment</w:t>
      </w:r>
    </w:p>
    <w:p w14:paraId="3E27FF6F" w14:textId="77777777" w:rsidR="00100B82" w:rsidRDefault="00EB57D1">
      <w:pPr>
        <w:pStyle w:val="BodyText"/>
        <w:spacing w:before="1"/>
        <w:ind w:right="112"/>
        <w:rPr>
          <w:i w:val="0"/>
        </w:rPr>
      </w:pPr>
      <w:r>
        <w:rPr>
          <w:b/>
          <w:color w:val="4F81BC"/>
        </w:rPr>
        <w:t>(</w:t>
      </w:r>
      <w:r>
        <w:rPr>
          <w:color w:val="4F81BC"/>
        </w:rPr>
        <w:t xml:space="preserve">What will be the contours of a holistic progress card? What is meant by a 360- degree, multidimensional report – what will it contain and who will be involved in reporting progress? What is its relevance? How will records be maintained and reporting </w:t>
      </w:r>
      <w:proofErr w:type="gramStart"/>
      <w:r>
        <w:rPr>
          <w:color w:val="4F81BC"/>
        </w:rPr>
        <w:t>done?#</w:t>
      </w:r>
      <w:proofErr w:type="gramEnd"/>
      <w:r>
        <w:rPr>
          <w:color w:val="4F81BC"/>
        </w:rPr>
        <w:t>14</w:t>
      </w:r>
      <w:r>
        <w:rPr>
          <w:b/>
          <w:color w:val="4F81BC"/>
        </w:rPr>
        <w:t xml:space="preserve">) </w:t>
      </w:r>
      <w:r>
        <w:rPr>
          <w:i w:val="0"/>
          <w:color w:val="FF0000"/>
        </w:rPr>
        <w:t>(0-500 words)</w:t>
      </w:r>
    </w:p>
    <w:p w14:paraId="1F7F14D3" w14:textId="77777777" w:rsidR="00100B82" w:rsidRDefault="00EB57D1">
      <w:pPr>
        <w:pStyle w:val="Heading1"/>
        <w:numPr>
          <w:ilvl w:val="1"/>
          <w:numId w:val="1"/>
        </w:numPr>
        <w:tabs>
          <w:tab w:val="left" w:pos="962"/>
        </w:tabs>
        <w:ind w:right="397"/>
      </w:pPr>
      <w:r>
        <w:t>Roles of Various Agencies for bringing Reform in Assessment, Examination and Testing for Reducing Stress on</w:t>
      </w:r>
      <w:r>
        <w:rPr>
          <w:spacing w:val="-2"/>
        </w:rPr>
        <w:t xml:space="preserve"> </w:t>
      </w:r>
      <w:r>
        <w:t>Students</w:t>
      </w:r>
    </w:p>
    <w:p w14:paraId="694EB1C6" w14:textId="77777777" w:rsidR="00100B82" w:rsidRDefault="00EB57D1">
      <w:pPr>
        <w:pStyle w:val="BodyText"/>
        <w:ind w:right="114"/>
        <w:rPr>
          <w:i w:val="0"/>
        </w:rPr>
      </w:pPr>
      <w:r>
        <w:rPr>
          <w:b/>
          <w:color w:val="4F81BC"/>
        </w:rPr>
        <w:t>(</w:t>
      </w:r>
      <w:r>
        <w:rPr>
          <w:color w:val="4F81BC"/>
        </w:rPr>
        <w:t>What should be the expectations from PARAKH? How will</w:t>
      </w:r>
      <w:r>
        <w:rPr>
          <w:color w:val="4F81BC"/>
          <w:spacing w:val="-40"/>
        </w:rPr>
        <w:t xml:space="preserve"> </w:t>
      </w:r>
      <w:r>
        <w:rPr>
          <w:color w:val="4F81BC"/>
        </w:rPr>
        <w:t>the NTA enable reduction of</w:t>
      </w:r>
      <w:r>
        <w:rPr>
          <w:color w:val="4F81BC"/>
          <w:spacing w:val="-8"/>
        </w:rPr>
        <w:t xml:space="preserve"> </w:t>
      </w:r>
      <w:r>
        <w:rPr>
          <w:color w:val="4F81BC"/>
        </w:rPr>
        <w:t>stress</w:t>
      </w:r>
      <w:r>
        <w:rPr>
          <w:color w:val="4F81BC"/>
          <w:spacing w:val="-11"/>
        </w:rPr>
        <w:t xml:space="preserve"> </w:t>
      </w:r>
      <w:r>
        <w:rPr>
          <w:color w:val="4F81BC"/>
        </w:rPr>
        <w:t>and</w:t>
      </w:r>
      <w:r>
        <w:rPr>
          <w:color w:val="4F81BC"/>
          <w:spacing w:val="-10"/>
        </w:rPr>
        <w:t xml:space="preserve"> </w:t>
      </w:r>
      <w:r>
        <w:rPr>
          <w:color w:val="4F81BC"/>
        </w:rPr>
        <w:t>burden</w:t>
      </w:r>
      <w:r>
        <w:rPr>
          <w:color w:val="4F81BC"/>
          <w:spacing w:val="-9"/>
        </w:rPr>
        <w:t xml:space="preserve"> </w:t>
      </w:r>
      <w:r>
        <w:rPr>
          <w:color w:val="4F81BC"/>
        </w:rPr>
        <w:t>on</w:t>
      </w:r>
      <w:r>
        <w:rPr>
          <w:color w:val="4F81BC"/>
          <w:spacing w:val="-10"/>
        </w:rPr>
        <w:t xml:space="preserve"> </w:t>
      </w:r>
      <w:r>
        <w:rPr>
          <w:color w:val="4F81BC"/>
        </w:rPr>
        <w:t>students?</w:t>
      </w:r>
      <w:r>
        <w:rPr>
          <w:color w:val="4F81BC"/>
          <w:spacing w:val="-8"/>
        </w:rPr>
        <w:t xml:space="preserve"> </w:t>
      </w:r>
      <w:r>
        <w:rPr>
          <w:color w:val="4F81BC"/>
        </w:rPr>
        <w:t>How</w:t>
      </w:r>
      <w:r>
        <w:rPr>
          <w:color w:val="4F81BC"/>
          <w:spacing w:val="-8"/>
        </w:rPr>
        <w:t xml:space="preserve"> </w:t>
      </w:r>
      <w:r>
        <w:rPr>
          <w:color w:val="4F81BC"/>
        </w:rPr>
        <w:t>can</w:t>
      </w:r>
      <w:r>
        <w:rPr>
          <w:color w:val="4F81BC"/>
          <w:spacing w:val="-8"/>
        </w:rPr>
        <w:t xml:space="preserve"> </w:t>
      </w:r>
      <w:r>
        <w:rPr>
          <w:color w:val="4F81BC"/>
        </w:rPr>
        <w:t>universities</w:t>
      </w:r>
      <w:r>
        <w:rPr>
          <w:color w:val="4F81BC"/>
          <w:spacing w:val="-10"/>
        </w:rPr>
        <w:t xml:space="preserve"> </w:t>
      </w:r>
      <w:r>
        <w:rPr>
          <w:color w:val="4F81BC"/>
        </w:rPr>
        <w:t>and</w:t>
      </w:r>
      <w:r>
        <w:rPr>
          <w:color w:val="4F81BC"/>
          <w:spacing w:val="-10"/>
        </w:rPr>
        <w:t xml:space="preserve"> </w:t>
      </w:r>
      <w:r>
        <w:rPr>
          <w:color w:val="4F81BC"/>
        </w:rPr>
        <w:t>employers</w:t>
      </w:r>
      <w:r>
        <w:rPr>
          <w:color w:val="4F81BC"/>
          <w:spacing w:val="-9"/>
        </w:rPr>
        <w:t xml:space="preserve"> </w:t>
      </w:r>
      <w:r>
        <w:rPr>
          <w:color w:val="4F81BC"/>
        </w:rPr>
        <w:t>use</w:t>
      </w:r>
      <w:r>
        <w:rPr>
          <w:color w:val="4F81BC"/>
          <w:spacing w:val="-10"/>
        </w:rPr>
        <w:t xml:space="preserve"> </w:t>
      </w:r>
      <w:r>
        <w:rPr>
          <w:color w:val="4F81BC"/>
        </w:rPr>
        <w:t>the</w:t>
      </w:r>
      <w:r>
        <w:rPr>
          <w:color w:val="4F81BC"/>
          <w:spacing w:val="-8"/>
        </w:rPr>
        <w:t xml:space="preserve"> </w:t>
      </w:r>
      <w:r>
        <w:rPr>
          <w:color w:val="4F81BC"/>
        </w:rPr>
        <w:t>results of NTA tests? What should be the nature of NTA tests? How can they ensure equivalence across Boards? #18 and #15</w:t>
      </w:r>
      <w:r>
        <w:rPr>
          <w:b/>
          <w:color w:val="4F81BC"/>
        </w:rPr>
        <w:t xml:space="preserve">) </w:t>
      </w:r>
      <w:r>
        <w:rPr>
          <w:i w:val="0"/>
          <w:color w:val="FF0000"/>
        </w:rPr>
        <w:t>(0-500</w:t>
      </w:r>
      <w:r>
        <w:rPr>
          <w:i w:val="0"/>
          <w:color w:val="FF0000"/>
          <w:spacing w:val="-5"/>
        </w:rPr>
        <w:t xml:space="preserve"> </w:t>
      </w:r>
      <w:r>
        <w:rPr>
          <w:i w:val="0"/>
          <w:color w:val="FF0000"/>
        </w:rPr>
        <w:t>words)</w:t>
      </w:r>
    </w:p>
    <w:p w14:paraId="0B06F1F1" w14:textId="77777777" w:rsidR="00100B82" w:rsidRDefault="00100B82">
      <w:pPr>
        <w:sectPr w:rsidR="00100B82">
          <w:pgSz w:w="11910" w:h="16840"/>
          <w:pgMar w:top="1380" w:right="1320" w:bottom="280" w:left="1340" w:header="720" w:footer="720" w:gutter="0"/>
          <w:cols w:space="720"/>
        </w:sectPr>
      </w:pPr>
    </w:p>
    <w:p w14:paraId="247C6B71" w14:textId="77777777" w:rsidR="00100B82" w:rsidRDefault="00EB57D1">
      <w:pPr>
        <w:pStyle w:val="Heading1"/>
        <w:numPr>
          <w:ilvl w:val="1"/>
          <w:numId w:val="1"/>
        </w:numPr>
        <w:tabs>
          <w:tab w:val="left" w:pos="962"/>
        </w:tabs>
        <w:spacing w:before="41"/>
      </w:pPr>
      <w:r>
        <w:lastRenderedPageBreak/>
        <w:t>Approach to assessment across Developmental Stages</w:t>
      </w:r>
      <w:r>
        <w:rPr>
          <w:spacing w:val="-5"/>
        </w:rPr>
        <w:t xml:space="preserve"> </w:t>
      </w:r>
      <w:r>
        <w:t>(5+3+3+4)</w:t>
      </w:r>
    </w:p>
    <w:p w14:paraId="54328D11" w14:textId="77777777" w:rsidR="00100B82" w:rsidRDefault="00EB57D1">
      <w:pPr>
        <w:pStyle w:val="BodyText"/>
        <w:ind w:right="116"/>
        <w:rPr>
          <w:i w:val="0"/>
        </w:rPr>
      </w:pPr>
      <w:r>
        <w:rPr>
          <w:b/>
          <w:color w:val="4F81BC"/>
        </w:rPr>
        <w:t>(</w:t>
      </w:r>
      <w:r>
        <w:rPr>
          <w:color w:val="4F81BC"/>
        </w:rPr>
        <w:t>The 4-stage design of Foundational (ages 3-8), Preparatory (ages 8-11), Middle (ages 11-14), Secondary (ages 14-18) is critical for realizing the vision of NEP 2020. What</w:t>
      </w:r>
      <w:r>
        <w:rPr>
          <w:color w:val="4F81BC"/>
          <w:spacing w:val="-6"/>
        </w:rPr>
        <w:t xml:space="preserve"> </w:t>
      </w:r>
      <w:r>
        <w:rPr>
          <w:color w:val="4F81BC"/>
        </w:rPr>
        <w:t>is</w:t>
      </w:r>
      <w:r>
        <w:rPr>
          <w:color w:val="4F81BC"/>
          <w:spacing w:val="-5"/>
        </w:rPr>
        <w:t xml:space="preserve"> </w:t>
      </w:r>
      <w:r>
        <w:rPr>
          <w:color w:val="4F81BC"/>
        </w:rPr>
        <w:t>the</w:t>
      </w:r>
      <w:r>
        <w:rPr>
          <w:color w:val="4F81BC"/>
          <w:spacing w:val="-6"/>
        </w:rPr>
        <w:t xml:space="preserve"> </w:t>
      </w:r>
      <w:r>
        <w:rPr>
          <w:color w:val="4F81BC"/>
        </w:rPr>
        <w:t>approach</w:t>
      </w:r>
      <w:r>
        <w:rPr>
          <w:color w:val="4F81BC"/>
          <w:spacing w:val="-7"/>
        </w:rPr>
        <w:t xml:space="preserve"> </w:t>
      </w:r>
      <w:r>
        <w:rPr>
          <w:color w:val="4F81BC"/>
        </w:rPr>
        <w:t>to</w:t>
      </w:r>
      <w:r>
        <w:rPr>
          <w:color w:val="4F81BC"/>
          <w:spacing w:val="-5"/>
        </w:rPr>
        <w:t xml:space="preserve"> </w:t>
      </w:r>
      <w:r>
        <w:rPr>
          <w:color w:val="4F81BC"/>
        </w:rPr>
        <w:t>assessment</w:t>
      </w:r>
      <w:r>
        <w:rPr>
          <w:color w:val="4F81BC"/>
          <w:spacing w:val="-6"/>
        </w:rPr>
        <w:t xml:space="preserve"> </w:t>
      </w:r>
      <w:r>
        <w:rPr>
          <w:color w:val="4F81BC"/>
        </w:rPr>
        <w:t>in</w:t>
      </w:r>
      <w:r>
        <w:rPr>
          <w:color w:val="4F81BC"/>
          <w:spacing w:val="-7"/>
        </w:rPr>
        <w:t xml:space="preserve"> </w:t>
      </w:r>
      <w:r>
        <w:rPr>
          <w:color w:val="4F81BC"/>
        </w:rPr>
        <w:t>each</w:t>
      </w:r>
      <w:r>
        <w:rPr>
          <w:color w:val="4F81BC"/>
          <w:spacing w:val="-7"/>
        </w:rPr>
        <w:t xml:space="preserve"> </w:t>
      </w:r>
      <w:r>
        <w:rPr>
          <w:color w:val="4F81BC"/>
        </w:rPr>
        <w:t>of</w:t>
      </w:r>
      <w:r>
        <w:rPr>
          <w:color w:val="4F81BC"/>
          <w:spacing w:val="-5"/>
        </w:rPr>
        <w:t xml:space="preserve"> </w:t>
      </w:r>
      <w:r>
        <w:rPr>
          <w:color w:val="4F81BC"/>
        </w:rPr>
        <w:t>the</w:t>
      </w:r>
      <w:r>
        <w:rPr>
          <w:color w:val="4F81BC"/>
          <w:spacing w:val="-6"/>
        </w:rPr>
        <w:t xml:space="preserve"> </w:t>
      </w:r>
      <w:r>
        <w:rPr>
          <w:color w:val="4F81BC"/>
        </w:rPr>
        <w:t>four</w:t>
      </w:r>
      <w:r>
        <w:rPr>
          <w:color w:val="4F81BC"/>
          <w:spacing w:val="-7"/>
        </w:rPr>
        <w:t xml:space="preserve"> </w:t>
      </w:r>
      <w:r>
        <w:rPr>
          <w:color w:val="4F81BC"/>
        </w:rPr>
        <w:t>stages?</w:t>
      </w:r>
      <w:r>
        <w:rPr>
          <w:color w:val="4F81BC"/>
          <w:spacing w:val="-7"/>
        </w:rPr>
        <w:t xml:space="preserve"> </w:t>
      </w:r>
      <w:r>
        <w:rPr>
          <w:color w:val="4F81BC"/>
        </w:rPr>
        <w:t>How</w:t>
      </w:r>
      <w:r>
        <w:rPr>
          <w:color w:val="4F81BC"/>
          <w:spacing w:val="-5"/>
        </w:rPr>
        <w:t xml:space="preserve"> </w:t>
      </w:r>
      <w:r>
        <w:rPr>
          <w:color w:val="4F81BC"/>
        </w:rPr>
        <w:t>is</w:t>
      </w:r>
      <w:r>
        <w:rPr>
          <w:color w:val="4F81BC"/>
          <w:spacing w:val="-6"/>
        </w:rPr>
        <w:t xml:space="preserve"> </w:t>
      </w:r>
      <w:r>
        <w:rPr>
          <w:color w:val="4F81BC"/>
        </w:rPr>
        <w:t>this</w:t>
      </w:r>
      <w:r>
        <w:rPr>
          <w:color w:val="4F81BC"/>
          <w:spacing w:val="-8"/>
        </w:rPr>
        <w:t xml:space="preserve"> </w:t>
      </w:r>
      <w:r>
        <w:rPr>
          <w:color w:val="4F81BC"/>
        </w:rPr>
        <w:t xml:space="preserve">approach appropriate for each relevant stage? How would the assessment/examination have fidelity to the learning objectives set in the curriculum? #16, #17). </w:t>
      </w:r>
      <w:r>
        <w:rPr>
          <w:i w:val="0"/>
          <w:color w:val="FF0000"/>
        </w:rPr>
        <w:t>(0-200</w:t>
      </w:r>
      <w:r>
        <w:rPr>
          <w:i w:val="0"/>
          <w:color w:val="FF0000"/>
          <w:spacing w:val="-19"/>
        </w:rPr>
        <w:t xml:space="preserve"> </w:t>
      </w:r>
      <w:r>
        <w:rPr>
          <w:i w:val="0"/>
          <w:color w:val="FF0000"/>
        </w:rPr>
        <w:t>words)</w:t>
      </w:r>
    </w:p>
    <w:p w14:paraId="325A95CD" w14:textId="77777777" w:rsidR="00100B82" w:rsidRDefault="00EB57D1">
      <w:pPr>
        <w:pStyle w:val="Heading2"/>
        <w:numPr>
          <w:ilvl w:val="2"/>
          <w:numId w:val="1"/>
        </w:numPr>
        <w:tabs>
          <w:tab w:val="left" w:pos="1541"/>
        </w:tabs>
        <w:spacing w:line="292" w:lineRule="exact"/>
        <w:ind w:hanging="578"/>
        <w:jc w:val="both"/>
      </w:pPr>
      <w:r>
        <w:t xml:space="preserve">Foundational stage </w:t>
      </w:r>
      <w:r>
        <w:rPr>
          <w:color w:val="FF0000"/>
        </w:rPr>
        <w:t>(0 -200</w:t>
      </w:r>
      <w:r>
        <w:rPr>
          <w:color w:val="FF0000"/>
          <w:spacing w:val="-2"/>
        </w:rPr>
        <w:t xml:space="preserve"> </w:t>
      </w:r>
      <w:r>
        <w:rPr>
          <w:color w:val="FF0000"/>
        </w:rPr>
        <w:t>words)</w:t>
      </w:r>
    </w:p>
    <w:p w14:paraId="58319E08" w14:textId="77777777" w:rsidR="00100B82" w:rsidRDefault="00EB57D1">
      <w:pPr>
        <w:pStyle w:val="ListParagraph"/>
        <w:numPr>
          <w:ilvl w:val="2"/>
          <w:numId w:val="1"/>
        </w:numPr>
        <w:tabs>
          <w:tab w:val="left" w:pos="1541"/>
        </w:tabs>
        <w:spacing w:before="45"/>
        <w:ind w:hanging="576"/>
        <w:jc w:val="both"/>
        <w:rPr>
          <w:sz w:val="24"/>
        </w:rPr>
      </w:pPr>
      <w:r>
        <w:rPr>
          <w:sz w:val="24"/>
        </w:rPr>
        <w:t xml:space="preserve">Preparatory stage </w:t>
      </w:r>
      <w:r>
        <w:rPr>
          <w:color w:val="FF0000"/>
          <w:sz w:val="24"/>
        </w:rPr>
        <w:t>(0 -200</w:t>
      </w:r>
      <w:r>
        <w:rPr>
          <w:color w:val="FF0000"/>
          <w:spacing w:val="-1"/>
          <w:sz w:val="24"/>
        </w:rPr>
        <w:t xml:space="preserve"> </w:t>
      </w:r>
      <w:r>
        <w:rPr>
          <w:color w:val="FF0000"/>
          <w:sz w:val="24"/>
        </w:rPr>
        <w:t>words)</w:t>
      </w:r>
    </w:p>
    <w:p w14:paraId="02887A78" w14:textId="77777777" w:rsidR="00100B82" w:rsidRDefault="00EB57D1">
      <w:pPr>
        <w:pStyle w:val="ListParagraph"/>
        <w:numPr>
          <w:ilvl w:val="2"/>
          <w:numId w:val="1"/>
        </w:numPr>
        <w:tabs>
          <w:tab w:val="left" w:pos="1541"/>
        </w:tabs>
        <w:spacing w:before="43"/>
        <w:ind w:hanging="576"/>
        <w:jc w:val="both"/>
        <w:rPr>
          <w:sz w:val="24"/>
        </w:rPr>
      </w:pPr>
      <w:r>
        <w:rPr>
          <w:sz w:val="24"/>
        </w:rPr>
        <w:t xml:space="preserve">Middle stage </w:t>
      </w:r>
      <w:r>
        <w:rPr>
          <w:color w:val="FF0000"/>
          <w:sz w:val="24"/>
        </w:rPr>
        <w:t>(0 -200</w:t>
      </w:r>
      <w:r>
        <w:rPr>
          <w:color w:val="FF0000"/>
          <w:spacing w:val="-1"/>
          <w:sz w:val="24"/>
        </w:rPr>
        <w:t xml:space="preserve"> </w:t>
      </w:r>
      <w:r>
        <w:rPr>
          <w:color w:val="FF0000"/>
          <w:sz w:val="24"/>
        </w:rPr>
        <w:t>words)</w:t>
      </w:r>
    </w:p>
    <w:p w14:paraId="48CEEDBD" w14:textId="77777777" w:rsidR="00100B82" w:rsidRDefault="00EB57D1">
      <w:pPr>
        <w:pStyle w:val="ListParagraph"/>
        <w:numPr>
          <w:ilvl w:val="2"/>
          <w:numId w:val="1"/>
        </w:numPr>
        <w:tabs>
          <w:tab w:val="left" w:pos="1541"/>
        </w:tabs>
        <w:spacing w:before="46"/>
        <w:ind w:hanging="576"/>
        <w:jc w:val="both"/>
        <w:rPr>
          <w:sz w:val="24"/>
        </w:rPr>
      </w:pPr>
      <w:r>
        <w:rPr>
          <w:sz w:val="24"/>
        </w:rPr>
        <w:t>Secondary</w:t>
      </w:r>
      <w:r>
        <w:rPr>
          <w:spacing w:val="-3"/>
          <w:sz w:val="24"/>
        </w:rPr>
        <w:t xml:space="preserve"> </w:t>
      </w:r>
      <w:r>
        <w:rPr>
          <w:sz w:val="24"/>
        </w:rPr>
        <w:t>stage</w:t>
      </w:r>
    </w:p>
    <w:p w14:paraId="45834294" w14:textId="77777777" w:rsidR="00100B82" w:rsidRDefault="00EB57D1">
      <w:pPr>
        <w:pStyle w:val="ListParagraph"/>
        <w:numPr>
          <w:ilvl w:val="3"/>
          <w:numId w:val="1"/>
        </w:numPr>
        <w:tabs>
          <w:tab w:val="left" w:pos="2261"/>
        </w:tabs>
        <w:spacing w:before="43"/>
        <w:ind w:hanging="742"/>
        <w:rPr>
          <w:sz w:val="24"/>
        </w:rPr>
      </w:pPr>
      <w:r>
        <w:rPr>
          <w:sz w:val="24"/>
        </w:rPr>
        <w:t xml:space="preserve">Classes IX and X </w:t>
      </w:r>
      <w:r>
        <w:rPr>
          <w:color w:val="FF0000"/>
          <w:sz w:val="24"/>
        </w:rPr>
        <w:t>(0 -200</w:t>
      </w:r>
      <w:r>
        <w:rPr>
          <w:color w:val="FF0000"/>
          <w:spacing w:val="-4"/>
          <w:sz w:val="24"/>
        </w:rPr>
        <w:t xml:space="preserve"> </w:t>
      </w:r>
      <w:r>
        <w:rPr>
          <w:color w:val="FF0000"/>
          <w:sz w:val="24"/>
        </w:rPr>
        <w:t>words)</w:t>
      </w:r>
    </w:p>
    <w:p w14:paraId="579E0D38" w14:textId="77777777" w:rsidR="00100B82" w:rsidRDefault="00EB57D1">
      <w:pPr>
        <w:pStyle w:val="ListParagraph"/>
        <w:numPr>
          <w:ilvl w:val="3"/>
          <w:numId w:val="1"/>
        </w:numPr>
        <w:tabs>
          <w:tab w:val="left" w:pos="2261"/>
        </w:tabs>
        <w:ind w:hanging="742"/>
        <w:rPr>
          <w:sz w:val="24"/>
        </w:rPr>
      </w:pPr>
      <w:r>
        <w:rPr>
          <w:sz w:val="24"/>
        </w:rPr>
        <w:t xml:space="preserve">Classes XI and XII </w:t>
      </w:r>
      <w:r>
        <w:rPr>
          <w:color w:val="FF0000"/>
          <w:sz w:val="24"/>
        </w:rPr>
        <w:t>(0 -200</w:t>
      </w:r>
      <w:r>
        <w:rPr>
          <w:color w:val="FF0000"/>
          <w:spacing w:val="-6"/>
          <w:sz w:val="24"/>
        </w:rPr>
        <w:t xml:space="preserve"> </w:t>
      </w:r>
      <w:r>
        <w:rPr>
          <w:color w:val="FF0000"/>
          <w:sz w:val="24"/>
        </w:rPr>
        <w:t>words)</w:t>
      </w:r>
    </w:p>
    <w:p w14:paraId="656DF4EF" w14:textId="77777777" w:rsidR="00100B82" w:rsidRDefault="00EB57D1">
      <w:pPr>
        <w:pStyle w:val="ListParagraph"/>
        <w:numPr>
          <w:ilvl w:val="0"/>
          <w:numId w:val="1"/>
        </w:numPr>
        <w:tabs>
          <w:tab w:val="left" w:pos="533"/>
        </w:tabs>
        <w:spacing w:before="121" w:line="276" w:lineRule="auto"/>
        <w:ind w:right="119"/>
        <w:jc w:val="both"/>
        <w:rPr>
          <w:rFonts w:ascii="Cambria"/>
          <w:sz w:val="24"/>
        </w:rPr>
      </w:pPr>
      <w:r>
        <w:rPr>
          <w:rFonts w:ascii="Cambria"/>
          <w:b/>
          <w:sz w:val="24"/>
        </w:rPr>
        <w:t xml:space="preserve">Specific Recommendations for the National/State Curriculum Frameworks </w:t>
      </w:r>
      <w:r>
        <w:rPr>
          <w:i/>
          <w:sz w:val="24"/>
        </w:rPr>
        <w:t>(</w:t>
      </w:r>
      <w:r>
        <w:rPr>
          <w:i/>
          <w:color w:val="4F81BC"/>
          <w:sz w:val="24"/>
        </w:rPr>
        <w:t>What are your specific recommendations for four curriculum frameworks with regard</w:t>
      </w:r>
      <w:r>
        <w:rPr>
          <w:i/>
          <w:color w:val="4F81BC"/>
          <w:spacing w:val="-31"/>
          <w:sz w:val="24"/>
        </w:rPr>
        <w:t xml:space="preserve"> </w:t>
      </w:r>
      <w:r>
        <w:rPr>
          <w:i/>
          <w:color w:val="4F81BC"/>
          <w:sz w:val="24"/>
        </w:rPr>
        <w:t>to Reform in Examinations and Holistic Progress Card</w:t>
      </w:r>
      <w:proofErr w:type="gramStart"/>
      <w:r>
        <w:rPr>
          <w:i/>
          <w:color w:val="4F81BC"/>
          <w:sz w:val="24"/>
        </w:rPr>
        <w:t>?</w:t>
      </w:r>
      <w:r>
        <w:rPr>
          <w:i/>
          <w:sz w:val="24"/>
        </w:rPr>
        <w:t>)</w:t>
      </w:r>
      <w:r>
        <w:rPr>
          <w:color w:val="FF0000"/>
          <w:sz w:val="24"/>
        </w:rPr>
        <w:t>(</w:t>
      </w:r>
      <w:proofErr w:type="gramEnd"/>
      <w:r>
        <w:rPr>
          <w:color w:val="FF0000"/>
          <w:sz w:val="24"/>
        </w:rPr>
        <w:t>0-300</w:t>
      </w:r>
      <w:r>
        <w:rPr>
          <w:color w:val="FF0000"/>
          <w:spacing w:val="-3"/>
          <w:sz w:val="24"/>
        </w:rPr>
        <w:t xml:space="preserve"> </w:t>
      </w:r>
      <w:r>
        <w:rPr>
          <w:color w:val="FF0000"/>
          <w:sz w:val="24"/>
        </w:rPr>
        <w:t>words)</w:t>
      </w:r>
    </w:p>
    <w:p w14:paraId="465A5BA0" w14:textId="77777777" w:rsidR="00100B82" w:rsidRDefault="00EB57D1">
      <w:pPr>
        <w:pStyle w:val="Heading2"/>
        <w:numPr>
          <w:ilvl w:val="1"/>
          <w:numId w:val="1"/>
        </w:numPr>
        <w:tabs>
          <w:tab w:val="left" w:pos="962"/>
        </w:tabs>
        <w:spacing w:before="120"/>
        <w:jc w:val="both"/>
      </w:pPr>
      <w:r>
        <w:t xml:space="preserve">Specific recommendations for NCF/SCF </w:t>
      </w:r>
      <w:proofErr w:type="gramStart"/>
      <w:r>
        <w:t>ECCE</w:t>
      </w:r>
      <w:r>
        <w:rPr>
          <w:color w:val="FF0000"/>
        </w:rPr>
        <w:t>(</w:t>
      </w:r>
      <w:proofErr w:type="gramEnd"/>
      <w:r>
        <w:rPr>
          <w:color w:val="FF0000"/>
        </w:rPr>
        <w:t>0 -200</w:t>
      </w:r>
      <w:r>
        <w:rPr>
          <w:color w:val="FF0000"/>
          <w:spacing w:val="-2"/>
        </w:rPr>
        <w:t xml:space="preserve"> </w:t>
      </w:r>
      <w:r>
        <w:rPr>
          <w:color w:val="FF0000"/>
        </w:rPr>
        <w:t>words)</w:t>
      </w:r>
    </w:p>
    <w:p w14:paraId="1379EB0F" w14:textId="77777777" w:rsidR="00100B82" w:rsidRDefault="00EB57D1">
      <w:pPr>
        <w:pStyle w:val="ListParagraph"/>
        <w:numPr>
          <w:ilvl w:val="1"/>
          <w:numId w:val="1"/>
        </w:numPr>
        <w:tabs>
          <w:tab w:val="left" w:pos="962"/>
        </w:tabs>
        <w:spacing w:before="43"/>
        <w:jc w:val="both"/>
        <w:rPr>
          <w:sz w:val="24"/>
        </w:rPr>
      </w:pPr>
      <w:r>
        <w:rPr>
          <w:sz w:val="24"/>
        </w:rPr>
        <w:t xml:space="preserve">Specific recommendations for NCF/SCF SE </w:t>
      </w:r>
      <w:r>
        <w:rPr>
          <w:color w:val="FF0000"/>
          <w:sz w:val="24"/>
        </w:rPr>
        <w:t>(0 -200</w:t>
      </w:r>
      <w:r>
        <w:rPr>
          <w:color w:val="FF0000"/>
          <w:spacing w:val="-19"/>
          <w:sz w:val="24"/>
        </w:rPr>
        <w:t xml:space="preserve"> </w:t>
      </w:r>
      <w:r>
        <w:rPr>
          <w:color w:val="FF0000"/>
          <w:sz w:val="24"/>
        </w:rPr>
        <w:t>words)</w:t>
      </w:r>
    </w:p>
    <w:p w14:paraId="473B616F" w14:textId="77777777" w:rsidR="00100B82" w:rsidRDefault="00EB57D1">
      <w:pPr>
        <w:pStyle w:val="ListParagraph"/>
        <w:numPr>
          <w:ilvl w:val="1"/>
          <w:numId w:val="1"/>
        </w:numPr>
        <w:tabs>
          <w:tab w:val="left" w:pos="962"/>
        </w:tabs>
        <w:spacing w:before="43"/>
        <w:jc w:val="both"/>
        <w:rPr>
          <w:sz w:val="24"/>
        </w:rPr>
      </w:pPr>
      <w:r>
        <w:rPr>
          <w:sz w:val="24"/>
        </w:rPr>
        <w:t xml:space="preserve">Specific recommendations for NCF/SCF TE </w:t>
      </w:r>
      <w:r>
        <w:rPr>
          <w:color w:val="FF0000"/>
          <w:sz w:val="24"/>
        </w:rPr>
        <w:t>(0 -200</w:t>
      </w:r>
      <w:r>
        <w:rPr>
          <w:color w:val="FF0000"/>
          <w:spacing w:val="-17"/>
          <w:sz w:val="24"/>
        </w:rPr>
        <w:t xml:space="preserve"> </w:t>
      </w:r>
      <w:r>
        <w:rPr>
          <w:color w:val="FF0000"/>
          <w:sz w:val="24"/>
        </w:rPr>
        <w:t>words)</w:t>
      </w:r>
    </w:p>
    <w:p w14:paraId="4C15C800" w14:textId="77777777" w:rsidR="00100B82" w:rsidRDefault="00EB57D1">
      <w:pPr>
        <w:pStyle w:val="ListParagraph"/>
        <w:numPr>
          <w:ilvl w:val="1"/>
          <w:numId w:val="1"/>
        </w:numPr>
        <w:tabs>
          <w:tab w:val="left" w:pos="962"/>
        </w:tabs>
        <w:spacing w:before="46"/>
        <w:jc w:val="both"/>
        <w:rPr>
          <w:sz w:val="24"/>
        </w:rPr>
      </w:pPr>
      <w:r>
        <w:rPr>
          <w:sz w:val="24"/>
        </w:rPr>
        <w:t xml:space="preserve">Specific recommendations for NCF/SCF AE </w:t>
      </w:r>
      <w:r>
        <w:rPr>
          <w:color w:val="FF0000"/>
          <w:sz w:val="24"/>
        </w:rPr>
        <w:t>(0 -200</w:t>
      </w:r>
      <w:r>
        <w:rPr>
          <w:color w:val="FF0000"/>
          <w:spacing w:val="-18"/>
          <w:sz w:val="24"/>
        </w:rPr>
        <w:t xml:space="preserve"> </w:t>
      </w:r>
      <w:r>
        <w:rPr>
          <w:color w:val="FF0000"/>
          <w:sz w:val="24"/>
        </w:rPr>
        <w:t>words)</w:t>
      </w:r>
    </w:p>
    <w:p w14:paraId="7AA67852" w14:textId="77777777" w:rsidR="00100B82" w:rsidRDefault="00EB57D1">
      <w:pPr>
        <w:pStyle w:val="ListParagraph"/>
        <w:numPr>
          <w:ilvl w:val="0"/>
          <w:numId w:val="1"/>
        </w:numPr>
        <w:tabs>
          <w:tab w:val="left" w:pos="533"/>
        </w:tabs>
        <w:spacing w:before="163" w:line="276" w:lineRule="auto"/>
        <w:ind w:right="112"/>
        <w:jc w:val="both"/>
        <w:rPr>
          <w:rFonts w:ascii="Cambria"/>
          <w:sz w:val="24"/>
        </w:rPr>
      </w:pPr>
      <w:r>
        <w:rPr>
          <w:rFonts w:ascii="Cambria"/>
          <w:b/>
          <w:sz w:val="24"/>
        </w:rPr>
        <w:t xml:space="preserve">Any other comments and suggestions on this theme </w:t>
      </w:r>
      <w:r>
        <w:rPr>
          <w:sz w:val="24"/>
        </w:rPr>
        <w:t>(</w:t>
      </w:r>
      <w:r>
        <w:rPr>
          <w:i/>
          <w:color w:val="4F81BC"/>
          <w:sz w:val="24"/>
        </w:rPr>
        <w:t>In this subsection, please provide other suggestions about Reform in Examinations and Holistic Progress Card that are not covered in the above questions. It is recommended that these suggestions are in alignment with the vision and specific anchors provided above from the NEP 2020</w:t>
      </w:r>
      <w:r>
        <w:rPr>
          <w:sz w:val="24"/>
        </w:rPr>
        <w:t xml:space="preserve">). </w:t>
      </w:r>
      <w:r>
        <w:rPr>
          <w:color w:val="FF0000"/>
          <w:sz w:val="24"/>
        </w:rPr>
        <w:t>(0 - 200</w:t>
      </w:r>
      <w:r>
        <w:rPr>
          <w:color w:val="FF0000"/>
          <w:spacing w:val="-2"/>
          <w:sz w:val="24"/>
        </w:rPr>
        <w:t xml:space="preserve"> </w:t>
      </w:r>
      <w:r>
        <w:rPr>
          <w:color w:val="FF0000"/>
          <w:sz w:val="24"/>
        </w:rPr>
        <w:t>words)</w:t>
      </w:r>
    </w:p>
    <w:p w14:paraId="5F62D733" w14:textId="77777777" w:rsidR="00100B82" w:rsidRDefault="00EB57D1">
      <w:pPr>
        <w:pStyle w:val="Heading1"/>
        <w:numPr>
          <w:ilvl w:val="0"/>
          <w:numId w:val="1"/>
        </w:numPr>
        <w:tabs>
          <w:tab w:val="left" w:pos="532"/>
          <w:tab w:val="left" w:pos="533"/>
        </w:tabs>
        <w:spacing w:before="121"/>
        <w:rPr>
          <w:rFonts w:ascii="Cambria"/>
        </w:rPr>
      </w:pPr>
      <w:r>
        <w:rPr>
          <w:rFonts w:ascii="Cambria"/>
        </w:rPr>
        <w:t>Bibliography and</w:t>
      </w:r>
      <w:r>
        <w:rPr>
          <w:rFonts w:ascii="Cambria"/>
          <w:spacing w:val="-1"/>
        </w:rPr>
        <w:t xml:space="preserve"> </w:t>
      </w:r>
      <w:r>
        <w:rPr>
          <w:rFonts w:ascii="Cambria"/>
        </w:rPr>
        <w:t>References</w:t>
      </w:r>
    </w:p>
    <w:p w14:paraId="6DE6B1A4" w14:textId="77777777" w:rsidR="00100B82" w:rsidRDefault="00EB57D1">
      <w:pPr>
        <w:pStyle w:val="BodyText"/>
        <w:spacing w:before="162" w:line="276" w:lineRule="auto"/>
        <w:ind w:left="532" w:right="116"/>
        <w:rPr>
          <w:i w:val="0"/>
        </w:rPr>
      </w:pPr>
      <w:r>
        <w:rPr>
          <w:b/>
          <w:color w:val="365F91"/>
        </w:rPr>
        <w:t>(</w:t>
      </w:r>
      <w:r>
        <w:rPr>
          <w:color w:val="4F81BC"/>
        </w:rPr>
        <w:t>Please include references (research papers, studies, pilots, or anecdotal evidence) throughout to help substantiate recommendations wherever applicable. A bibliography would also be most helpful for easy reference</w:t>
      </w:r>
      <w:proofErr w:type="gramStart"/>
      <w:r>
        <w:rPr>
          <w:color w:val="4F81BC"/>
        </w:rPr>
        <w:t>.</w:t>
      </w:r>
      <w:r>
        <w:rPr>
          <w:b/>
          <w:i w:val="0"/>
          <w:color w:val="365F91"/>
        </w:rPr>
        <w:t>)</w:t>
      </w:r>
      <w:r>
        <w:rPr>
          <w:i w:val="0"/>
          <w:color w:val="FF0000"/>
        </w:rPr>
        <w:t>(</w:t>
      </w:r>
      <w:proofErr w:type="gramEnd"/>
      <w:r>
        <w:rPr>
          <w:i w:val="0"/>
          <w:color w:val="FF0000"/>
        </w:rPr>
        <w:t>0 -500 words)</w:t>
      </w:r>
    </w:p>
    <w:p w14:paraId="4639D2EB" w14:textId="77777777" w:rsidR="00100B82" w:rsidRDefault="00EB57D1">
      <w:pPr>
        <w:spacing w:before="120" w:line="276" w:lineRule="auto"/>
        <w:ind w:left="532" w:right="55"/>
        <w:rPr>
          <w:b/>
          <w:i/>
          <w:sz w:val="24"/>
        </w:rPr>
      </w:pPr>
      <w:r>
        <w:rPr>
          <w:b/>
          <w:i/>
          <w:color w:val="365F91"/>
          <w:sz w:val="24"/>
        </w:rPr>
        <w:t>(</w:t>
      </w:r>
      <w:r>
        <w:rPr>
          <w:b/>
          <w:i/>
          <w:color w:val="4F81BC"/>
          <w:sz w:val="24"/>
        </w:rPr>
        <w:t>Here, the system will allow the user to insert references in the APA format while filling up the document and will collate all the references in this section.</w:t>
      </w:r>
      <w:r>
        <w:rPr>
          <w:b/>
          <w:i/>
          <w:color w:val="365F91"/>
          <w:sz w:val="24"/>
        </w:rPr>
        <w:t>)</w:t>
      </w:r>
    </w:p>
    <w:p w14:paraId="335D6268" w14:textId="77777777" w:rsidR="00100B82" w:rsidRDefault="00EB57D1">
      <w:pPr>
        <w:pStyle w:val="Heading2"/>
        <w:spacing w:before="120"/>
        <w:ind w:left="532" w:firstLine="0"/>
      </w:pPr>
      <w:r>
        <w:rPr>
          <w:color w:val="00AF50"/>
        </w:rPr>
        <w:t>Filled by system.</w:t>
      </w:r>
    </w:p>
    <w:p w14:paraId="2094EBE0" w14:textId="77777777" w:rsidR="00100B82" w:rsidRDefault="00EB57D1">
      <w:pPr>
        <w:spacing w:before="164"/>
        <w:ind w:left="532"/>
        <w:jc w:val="both"/>
        <w:rPr>
          <w:sz w:val="24"/>
        </w:rPr>
      </w:pPr>
      <w:r>
        <w:rPr>
          <w:color w:val="365F91"/>
          <w:sz w:val="24"/>
        </w:rPr>
        <w:t>Annexures</w:t>
      </w:r>
    </w:p>
    <w:p w14:paraId="0C29BDC8" w14:textId="77777777" w:rsidR="00100B82" w:rsidRDefault="00EB57D1">
      <w:pPr>
        <w:pStyle w:val="BodyText"/>
        <w:spacing w:before="165"/>
        <w:ind w:left="532" w:right="0"/>
      </w:pPr>
      <w:r>
        <w:t>(</w:t>
      </w:r>
      <w:r>
        <w:rPr>
          <w:color w:val="4F81BC"/>
        </w:rPr>
        <w:t>Not mandatory. Please put in a title for an annexure along with a one-line description</w:t>
      </w:r>
      <w:r>
        <w:t>)</w:t>
      </w:r>
    </w:p>
    <w:sectPr w:rsidR="00100B82">
      <w:pgSz w:w="11910" w:h="16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Sakal Marathi">
    <w:panose1 w:val="02000400000000000000"/>
    <w:charset w:val="00"/>
    <w:family w:val="auto"/>
    <w:pitch w:val="variable"/>
    <w:sig w:usb0="00008003" w:usb1="00000000" w:usb2="00000000" w:usb3="00000000" w:csb0="00000001" w:csb1="00000000"/>
  </w:font>
  <w:font w:name="AR ESSENCE">
    <w:altName w:val="Eras Medium ITC"/>
    <w:charset w:val="00"/>
    <w:family w:val="auto"/>
    <w:pitch w:val="variable"/>
    <w:sig w:usb0="8000002F" w:usb1="0000000A"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2031"/>
    <w:multiLevelType w:val="multilevel"/>
    <w:tmpl w:val="3A88E8CE"/>
    <w:lvl w:ilvl="0">
      <w:start w:val="1"/>
      <w:numFmt w:val="decimal"/>
      <w:lvlText w:val="%1."/>
      <w:lvlJc w:val="left"/>
      <w:pPr>
        <w:ind w:left="532" w:hanging="432"/>
        <w:jc w:val="left"/>
      </w:pPr>
      <w:rPr>
        <w:rFonts w:hint="default"/>
        <w:b/>
        <w:bCs/>
        <w:spacing w:val="-3"/>
        <w:w w:val="100"/>
      </w:rPr>
    </w:lvl>
    <w:lvl w:ilvl="1">
      <w:start w:val="1"/>
      <w:numFmt w:val="decimal"/>
      <w:lvlText w:val="%1.%2"/>
      <w:lvlJc w:val="left"/>
      <w:pPr>
        <w:ind w:left="962" w:hanging="430"/>
        <w:jc w:val="left"/>
      </w:pPr>
      <w:rPr>
        <w:rFonts w:hint="default"/>
        <w:spacing w:val="-3"/>
        <w:w w:val="100"/>
      </w:rPr>
    </w:lvl>
    <w:lvl w:ilvl="2">
      <w:start w:val="1"/>
      <w:numFmt w:val="decimal"/>
      <w:lvlText w:val="%1.%2.%3"/>
      <w:lvlJc w:val="left"/>
      <w:pPr>
        <w:ind w:left="1540" w:hanging="430"/>
        <w:jc w:val="left"/>
      </w:pPr>
      <w:rPr>
        <w:rFonts w:ascii="Calibri" w:eastAsia="Calibri" w:hAnsi="Calibri" w:cs="Calibri" w:hint="default"/>
        <w:spacing w:val="-17"/>
        <w:w w:val="100"/>
        <w:sz w:val="24"/>
        <w:szCs w:val="24"/>
      </w:rPr>
    </w:lvl>
    <w:lvl w:ilvl="3">
      <w:start w:val="1"/>
      <w:numFmt w:val="decimal"/>
      <w:lvlText w:val="%1.%2.%3.%4"/>
      <w:lvlJc w:val="left"/>
      <w:pPr>
        <w:ind w:left="2260" w:hanging="430"/>
        <w:jc w:val="left"/>
      </w:pPr>
      <w:rPr>
        <w:rFonts w:ascii="Calibri" w:eastAsia="Calibri" w:hAnsi="Calibri" w:cs="Calibri" w:hint="default"/>
        <w:spacing w:val="-1"/>
        <w:w w:val="100"/>
        <w:sz w:val="24"/>
        <w:szCs w:val="24"/>
      </w:rPr>
    </w:lvl>
    <w:lvl w:ilvl="4">
      <w:numFmt w:val="bullet"/>
      <w:lvlText w:val="•"/>
      <w:lvlJc w:val="left"/>
      <w:pPr>
        <w:ind w:left="3258" w:hanging="430"/>
      </w:pPr>
      <w:rPr>
        <w:rFonts w:hint="default"/>
      </w:rPr>
    </w:lvl>
    <w:lvl w:ilvl="5">
      <w:numFmt w:val="bullet"/>
      <w:lvlText w:val="•"/>
      <w:lvlJc w:val="left"/>
      <w:pPr>
        <w:ind w:left="4256" w:hanging="430"/>
      </w:pPr>
      <w:rPr>
        <w:rFonts w:hint="default"/>
      </w:rPr>
    </w:lvl>
    <w:lvl w:ilvl="6">
      <w:numFmt w:val="bullet"/>
      <w:lvlText w:val="•"/>
      <w:lvlJc w:val="left"/>
      <w:pPr>
        <w:ind w:left="5254" w:hanging="430"/>
      </w:pPr>
      <w:rPr>
        <w:rFonts w:hint="default"/>
      </w:rPr>
    </w:lvl>
    <w:lvl w:ilvl="7">
      <w:numFmt w:val="bullet"/>
      <w:lvlText w:val="•"/>
      <w:lvlJc w:val="left"/>
      <w:pPr>
        <w:ind w:left="6252" w:hanging="430"/>
      </w:pPr>
      <w:rPr>
        <w:rFonts w:hint="default"/>
      </w:rPr>
    </w:lvl>
    <w:lvl w:ilvl="8">
      <w:numFmt w:val="bullet"/>
      <w:lvlText w:val="•"/>
      <w:lvlJc w:val="left"/>
      <w:pPr>
        <w:ind w:left="7250" w:hanging="43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00B82"/>
    <w:rsid w:val="00100B82"/>
    <w:rsid w:val="001452DD"/>
    <w:rsid w:val="005F2E75"/>
    <w:rsid w:val="00AB0103"/>
    <w:rsid w:val="00BE3E80"/>
    <w:rsid w:val="00EB57D1"/>
    <w:rsid w:val="00FE6AD6"/>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F4335"/>
  <w15:docId w15:val="{F174672B-384E-4DCD-A6B2-38292743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962" w:hanging="430"/>
      <w:outlineLvl w:val="0"/>
    </w:pPr>
    <w:rPr>
      <w:b/>
      <w:bCs/>
      <w:sz w:val="24"/>
      <w:szCs w:val="24"/>
    </w:rPr>
  </w:style>
  <w:style w:type="paragraph" w:styleId="Heading2">
    <w:name w:val="heading 2"/>
    <w:basedOn w:val="Normal"/>
    <w:uiPriority w:val="9"/>
    <w:unhideWhenUsed/>
    <w:qFormat/>
    <w:pPr>
      <w:ind w:left="962" w:hanging="430"/>
      <w:jc w:val="both"/>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1" w:right="119"/>
      <w:jc w:val="both"/>
    </w:pPr>
    <w:rPr>
      <w:i/>
      <w:sz w:val="24"/>
      <w:szCs w:val="24"/>
    </w:rPr>
  </w:style>
  <w:style w:type="paragraph" w:styleId="ListParagraph">
    <w:name w:val="List Paragraph"/>
    <w:basedOn w:val="Normal"/>
    <w:uiPriority w:val="1"/>
    <w:qFormat/>
    <w:pPr>
      <w:ind w:left="962" w:hanging="43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AB0103"/>
    <w:rPr>
      <w:color w:val="0000FF"/>
      <w:u w:val="single"/>
    </w:rPr>
  </w:style>
  <w:style w:type="paragraph" w:styleId="Header">
    <w:name w:val="header"/>
    <w:basedOn w:val="Normal"/>
    <w:link w:val="HeaderChar"/>
    <w:uiPriority w:val="99"/>
    <w:semiHidden/>
    <w:unhideWhenUsed/>
    <w:rsid w:val="00AB0103"/>
    <w:pPr>
      <w:widowControl/>
      <w:tabs>
        <w:tab w:val="center" w:pos="4320"/>
        <w:tab w:val="right" w:pos="8640"/>
      </w:tabs>
      <w:autoSpaceDE/>
      <w:autoSpaceDN/>
    </w:pPr>
    <w:rPr>
      <w:rFonts w:ascii="Times New Roman" w:eastAsia="Times New Roman" w:hAnsi="Times New Roman" w:cs="Monotype Sorts"/>
      <w:sz w:val="20"/>
      <w:szCs w:val="20"/>
      <w:lang w:bidi="hi-IN"/>
    </w:rPr>
  </w:style>
  <w:style w:type="character" w:customStyle="1" w:styleId="HeaderChar">
    <w:name w:val="Header Char"/>
    <w:basedOn w:val="DefaultParagraphFont"/>
    <w:link w:val="Header"/>
    <w:uiPriority w:val="99"/>
    <w:semiHidden/>
    <w:rsid w:val="00AB0103"/>
    <w:rPr>
      <w:rFonts w:ascii="Times New Roman" w:eastAsia="Times New Roman" w:hAnsi="Times New Roman" w:cs="Monotype Sorts"/>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285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sitionpapers@maa.ac.in"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scertmaha.ac.in/position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1171</Words>
  <Characters>6680</Characters>
  <Application>Microsoft Office Word</Application>
  <DocSecurity>0</DocSecurity>
  <Lines>55</Lines>
  <Paragraphs>15</Paragraphs>
  <ScaleCrop>false</ScaleCrop>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7</cp:revision>
  <dcterms:created xsi:type="dcterms:W3CDTF">2022-05-07T13:23:00Z</dcterms:created>
  <dcterms:modified xsi:type="dcterms:W3CDTF">2022-05-21T04:53:00Z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2022-04-21T00:00:00Z</vt:filetime>
  </property>
  <property fmtid="{D5CDD505-2E9C-101B-9397-08002B2CF9AE}" pid="3" name="Creator">
    <vt:lpwstr>Microsoft® Word 2019</vt:lpwstr>
  </property>
  <property fmtid="{D5CDD505-2E9C-101B-9397-08002B2CF9AE}" pid="4" name="LastSaved">
    <vt:filetime>2022-05-07T00:00:00Z</vt:filetime>
  </property>
</Properties>
</file>