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84277" w14:textId="6147F486" w:rsidR="00AF33D7" w:rsidRDefault="00AF33D7" w:rsidP="00AF33D7">
      <w:pPr>
        <w:rPr>
          <w:rFonts w:ascii="Sakal Marathi" w:hAnsi="Sakal Marathi" w:cs="Sakal Marathi"/>
          <w:sz w:val="20"/>
          <w:szCs w:val="20"/>
          <w:lang w:bidi="mr-IN"/>
        </w:rPr>
      </w:pPr>
      <w:r>
        <w:rPr>
          <w:noProof/>
        </w:rPr>
        <w:drawing>
          <wp:anchor distT="0" distB="0" distL="114300" distR="114300" simplePos="0" relativeHeight="251657216" behindDoc="1" locked="0" layoutInCell="1" allowOverlap="1" wp14:anchorId="1AF504E1" wp14:editId="25047AA7">
            <wp:simplePos x="0" y="0"/>
            <wp:positionH relativeFrom="column">
              <wp:posOffset>4914900</wp:posOffset>
            </wp:positionH>
            <wp:positionV relativeFrom="paragraph">
              <wp:posOffset>-5080</wp:posOffset>
            </wp:positionV>
            <wp:extent cx="990600" cy="990600"/>
            <wp:effectExtent l="0" t="0" r="0" b="0"/>
            <wp:wrapTight wrapText="bothSides">
              <wp:wrapPolygon edited="0">
                <wp:start x="0" y="0"/>
                <wp:lineTo x="0" y="21185"/>
                <wp:lineTo x="21185" y="21185"/>
                <wp:lineTo x="211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margin">
              <wp14:pctWidth>0</wp14:pctWidth>
            </wp14:sizeRelH>
            <wp14:sizeRelV relativeFrom="margin">
              <wp14:pctHeight>0</wp14:pctHeight>
            </wp14:sizeRelV>
          </wp:anchor>
        </w:drawing>
      </w:r>
    </w:p>
    <w:p w14:paraId="086AC52C" w14:textId="207C9F7C" w:rsidR="00AF33D7" w:rsidRDefault="00AF33D7" w:rsidP="00AF33D7">
      <w:pPr>
        <w:pStyle w:val="Header"/>
        <w:jc w:val="center"/>
        <w:rPr>
          <w:rFonts w:ascii="AR ESSENCE" w:hAnsi="AR ESSENCE" w:cs="Mangal"/>
          <w:sz w:val="34"/>
          <w:szCs w:val="32"/>
          <w:lang w:bidi="mr-IN"/>
        </w:rPr>
      </w:pPr>
      <w:r>
        <w:rPr>
          <w:noProof/>
          <w:lang w:bidi="ar-SA"/>
        </w:rPr>
        <w:drawing>
          <wp:anchor distT="0" distB="0" distL="114300" distR="114300" simplePos="0" relativeHeight="251658240" behindDoc="0" locked="0" layoutInCell="1" allowOverlap="1" wp14:anchorId="79505C62" wp14:editId="46131E05">
            <wp:simplePos x="0" y="0"/>
            <wp:positionH relativeFrom="column">
              <wp:posOffset>0</wp:posOffset>
            </wp:positionH>
            <wp:positionV relativeFrom="paragraph">
              <wp:posOffset>9525</wp:posOffset>
            </wp:positionV>
            <wp:extent cx="914400" cy="7048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70485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inline distT="0" distB="0" distL="0" distR="0" wp14:anchorId="44C8E728" wp14:editId="53BBF835">
            <wp:extent cx="381000" cy="571500"/>
            <wp:effectExtent l="0" t="0" r="0" b="0"/>
            <wp:docPr id="2" name="Picture 2" descr="http://chandigarhtrafficpolice.org/images/emblem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ndigarhtrafficpolice.org/images/emblembig.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14:paraId="031AD8B8" w14:textId="77777777" w:rsidR="00AF33D7" w:rsidRDefault="00AF33D7" w:rsidP="00AF33D7">
      <w:pPr>
        <w:pStyle w:val="Header"/>
        <w:jc w:val="center"/>
        <w:rPr>
          <w:rFonts w:ascii="Sakal Marathi" w:hAnsi="Sakal Marathi" w:cs="Sakal Marathi"/>
          <w:sz w:val="24"/>
          <w:szCs w:val="24"/>
          <w:lang w:bidi="mr-IN"/>
        </w:rPr>
      </w:pPr>
      <w:r>
        <w:rPr>
          <w:rFonts w:ascii="Sakal Marathi" w:hAnsi="Sakal Marathi" w:cs="Sakal Marathi"/>
          <w:sz w:val="24"/>
          <w:szCs w:val="24"/>
          <w:lang w:bidi="mr-IN"/>
        </w:rPr>
        <w:t>Government of Maharashtra</w:t>
      </w:r>
    </w:p>
    <w:p w14:paraId="37F8B302" w14:textId="77777777" w:rsidR="00AF33D7" w:rsidRDefault="00AF33D7" w:rsidP="00AF33D7">
      <w:pPr>
        <w:pStyle w:val="Header"/>
        <w:jc w:val="center"/>
        <w:rPr>
          <w:rFonts w:ascii="Sakal Marathi" w:hAnsi="Sakal Marathi" w:cs="Sakal Marathi"/>
          <w:sz w:val="32"/>
          <w:szCs w:val="44"/>
          <w:lang w:bidi="mr-IN"/>
        </w:rPr>
      </w:pPr>
      <w:r>
        <w:rPr>
          <w:rFonts w:ascii="Sakal Marathi" w:hAnsi="Sakal Marathi" w:cs="Sakal Marathi"/>
          <w:sz w:val="24"/>
          <w:szCs w:val="24"/>
          <w:lang w:bidi="mr-IN"/>
        </w:rPr>
        <w:t>School Education and Sports Department</w:t>
      </w:r>
    </w:p>
    <w:p w14:paraId="5AF814FD" w14:textId="77777777" w:rsidR="00AF33D7" w:rsidRDefault="00AF33D7" w:rsidP="00AF33D7">
      <w:pPr>
        <w:pStyle w:val="Header"/>
        <w:jc w:val="center"/>
        <w:rPr>
          <w:rFonts w:ascii="Sakal Marathi" w:hAnsi="Sakal Marathi" w:cs="Sakal Marathi"/>
          <w:sz w:val="32"/>
          <w:szCs w:val="28"/>
          <w:cs/>
          <w:lang w:bidi="mr-IN"/>
        </w:rPr>
      </w:pPr>
      <w:r>
        <w:rPr>
          <w:rFonts w:ascii="Sakal Marathi" w:hAnsi="Sakal Marathi" w:cs="Sakal Marathi"/>
          <w:sz w:val="32"/>
          <w:szCs w:val="28"/>
          <w:lang w:bidi="mr-IN"/>
        </w:rPr>
        <w:t>State Council of Educational Research &amp; Training, Maharashtra</w:t>
      </w:r>
    </w:p>
    <w:p w14:paraId="7A4A26C4" w14:textId="77777777" w:rsidR="00AF33D7" w:rsidRDefault="00AF33D7" w:rsidP="00AF33D7">
      <w:pPr>
        <w:pStyle w:val="Header"/>
        <w:jc w:val="center"/>
        <w:rPr>
          <w:rFonts w:asciiTheme="minorHAnsi" w:hAnsiTheme="minorHAnsi" w:cstheme="minorHAnsi"/>
          <w:sz w:val="48"/>
          <w:szCs w:val="44"/>
          <w:lang w:bidi="mr-IN"/>
        </w:rPr>
      </w:pPr>
      <w:r>
        <w:rPr>
          <w:rFonts w:asciiTheme="minorHAnsi" w:hAnsiTheme="minorHAnsi" w:cstheme="minorHAnsi"/>
          <w:b/>
          <w:sz w:val="24"/>
          <w:szCs w:val="24"/>
        </w:rPr>
        <w:t>708, Sadashiv Peth,</w:t>
      </w:r>
      <w:r>
        <w:rPr>
          <w:rFonts w:asciiTheme="minorHAnsi" w:hAnsiTheme="minorHAnsi" w:cs="Mangal"/>
          <w:b/>
          <w:sz w:val="24"/>
          <w:szCs w:val="24"/>
          <w:cs/>
        </w:rPr>
        <w:t xml:space="preserve"> </w:t>
      </w:r>
      <w:r>
        <w:rPr>
          <w:rFonts w:asciiTheme="minorHAnsi" w:hAnsiTheme="minorHAnsi" w:cstheme="minorHAnsi"/>
          <w:b/>
          <w:sz w:val="24"/>
          <w:szCs w:val="24"/>
        </w:rPr>
        <w:t>Kumthekar Road,</w:t>
      </w:r>
      <w:r>
        <w:rPr>
          <w:rFonts w:asciiTheme="minorHAnsi" w:hAnsiTheme="minorHAnsi" w:cs="Mangal"/>
          <w:b/>
          <w:sz w:val="24"/>
          <w:szCs w:val="24"/>
          <w:cs/>
        </w:rPr>
        <w:t xml:space="preserve"> </w:t>
      </w:r>
      <w:r>
        <w:rPr>
          <w:rFonts w:asciiTheme="minorHAnsi" w:hAnsiTheme="minorHAnsi" w:cstheme="minorHAnsi"/>
          <w:b/>
          <w:sz w:val="24"/>
          <w:szCs w:val="24"/>
        </w:rPr>
        <w:t>Pune 411030</w:t>
      </w:r>
    </w:p>
    <w:p w14:paraId="09BE2CE2" w14:textId="77777777" w:rsidR="00AF33D7" w:rsidRDefault="00AF33D7" w:rsidP="00AF33D7">
      <w:pPr>
        <w:pStyle w:val="Header"/>
        <w:rPr>
          <w:rFonts w:asciiTheme="minorHAnsi" w:hAnsiTheme="minorHAnsi" w:cstheme="minorHAnsi"/>
        </w:rPr>
      </w:pPr>
      <w:r>
        <w:rPr>
          <w:rFonts w:asciiTheme="minorHAnsi" w:hAnsiTheme="minorHAnsi" w:cstheme="minorHAnsi"/>
          <w:sz w:val="28"/>
          <w:szCs w:val="24"/>
          <w:lang w:val="en-IN" w:bidi="mr-IN"/>
        </w:rPr>
        <w:t>Telephone</w:t>
      </w:r>
      <w:r>
        <w:rPr>
          <w:rFonts w:asciiTheme="minorHAnsi" w:hAnsiTheme="minorHAnsi" w:cs="Mangal"/>
          <w:sz w:val="24"/>
          <w:szCs w:val="18"/>
          <w:cs/>
          <w:lang w:bidi="mr-IN"/>
        </w:rPr>
        <w:t xml:space="preserve"> </w:t>
      </w:r>
      <w:r>
        <w:rPr>
          <w:rFonts w:asciiTheme="minorHAnsi" w:hAnsiTheme="minorHAnsi" w:cstheme="minorHAnsi"/>
          <w:sz w:val="24"/>
          <w:szCs w:val="18"/>
        </w:rPr>
        <w:t>(020) 2447 6938</w:t>
      </w:r>
      <w:r>
        <w:rPr>
          <w:rFonts w:asciiTheme="minorHAnsi" w:hAnsiTheme="minorHAnsi" w:cstheme="minorHAnsi"/>
          <w:sz w:val="30"/>
        </w:rPr>
        <w:tab/>
      </w:r>
      <w:r>
        <w:rPr>
          <w:rFonts w:asciiTheme="minorHAnsi" w:hAnsiTheme="minorHAnsi" w:cstheme="minorHAnsi"/>
          <w:sz w:val="24"/>
          <w:szCs w:val="24"/>
        </w:rPr>
        <w:t xml:space="preserve">                                                 E-mail: </w:t>
      </w:r>
      <w:hyperlink r:id="rId8" w:history="1">
        <w:r>
          <w:rPr>
            <w:rStyle w:val="Hyperlink"/>
            <w:rFonts w:asciiTheme="minorHAnsi" w:hAnsiTheme="minorHAnsi" w:cstheme="minorHAnsi"/>
            <w:sz w:val="24"/>
            <w:szCs w:val="24"/>
          </w:rPr>
          <w:t>positionpapers@maa.ac.in</w:t>
        </w:r>
      </w:hyperlink>
      <w:r>
        <w:rPr>
          <w:rFonts w:asciiTheme="minorHAnsi" w:hAnsiTheme="minorHAnsi" w:cstheme="minorHAnsi"/>
          <w:sz w:val="24"/>
          <w:szCs w:val="24"/>
        </w:rPr>
        <w:t xml:space="preserve"> </w:t>
      </w:r>
    </w:p>
    <w:p w14:paraId="5FCCA15B" w14:textId="77777777" w:rsidR="00AF33D7" w:rsidRDefault="00AF33D7" w:rsidP="00AF33D7">
      <w:pPr>
        <w:rPr>
          <w:rFonts w:asciiTheme="minorHAnsi" w:hAnsiTheme="minorHAnsi" w:cstheme="minorHAnsi"/>
          <w:sz w:val="20"/>
          <w:szCs w:val="20"/>
          <w:lang w:bidi="mr-IN"/>
        </w:rPr>
      </w:pPr>
      <w:r>
        <w:rPr>
          <w:rFonts w:asciiTheme="minorHAnsi" w:hAnsiTheme="minorHAnsi" w:cstheme="minorHAnsi"/>
          <w:b/>
        </w:rPr>
        <w:t>------------------------------------------------------------------------------------------------------------------------------------</w:t>
      </w:r>
    </w:p>
    <w:p w14:paraId="4857164C" w14:textId="77777777" w:rsidR="00AF33D7" w:rsidRDefault="00AF33D7" w:rsidP="00AF33D7">
      <w:pPr>
        <w:rPr>
          <w:rFonts w:ascii="Sakal Marathi" w:eastAsia="Sakal Marathi" w:hAnsi="Sakal Marathi" w:cs="Sakal Marathi"/>
          <w:sz w:val="10"/>
          <w:szCs w:val="10"/>
          <w:lang w:bidi="mr-IN"/>
        </w:rPr>
      </w:pPr>
    </w:p>
    <w:p w14:paraId="4FFF2D36" w14:textId="77777777" w:rsidR="00AF33D7" w:rsidRDefault="00AF33D7" w:rsidP="00AF33D7">
      <w:pPr>
        <w:jc w:val="center"/>
        <w:rPr>
          <w:rFonts w:ascii="Times New Roman" w:eastAsia="Sakal Marathi" w:hAnsi="Times New Roman"/>
          <w:b/>
          <w:bCs/>
          <w:sz w:val="28"/>
          <w:szCs w:val="28"/>
          <w:lang w:bidi="mr-IN"/>
        </w:rPr>
      </w:pPr>
      <w:r>
        <w:rPr>
          <w:rFonts w:ascii="Times New Roman" w:eastAsia="Sakal Marathi" w:hAnsi="Times New Roman"/>
          <w:b/>
          <w:bCs/>
          <w:sz w:val="28"/>
          <w:szCs w:val="28"/>
          <w:lang w:bidi="mr-IN"/>
        </w:rPr>
        <w:t xml:space="preserve">Procedure to give your contribution for Position Papers for </w:t>
      </w:r>
    </w:p>
    <w:p w14:paraId="0B765506" w14:textId="77777777" w:rsidR="00AF33D7" w:rsidRDefault="00AF33D7" w:rsidP="00AF33D7">
      <w:pPr>
        <w:jc w:val="center"/>
        <w:rPr>
          <w:rFonts w:ascii="Times New Roman" w:eastAsia="Sakal Marathi" w:hAnsi="Times New Roman"/>
          <w:b/>
          <w:bCs/>
          <w:sz w:val="28"/>
          <w:szCs w:val="28"/>
          <w:lang w:bidi="mr-IN"/>
        </w:rPr>
      </w:pPr>
      <w:r>
        <w:rPr>
          <w:rFonts w:ascii="Times New Roman" w:eastAsia="Sakal Marathi" w:hAnsi="Times New Roman"/>
          <w:b/>
          <w:bCs/>
          <w:sz w:val="28"/>
          <w:szCs w:val="28"/>
          <w:lang w:bidi="mr-IN"/>
        </w:rPr>
        <w:t xml:space="preserve">New Education Policy </w:t>
      </w:r>
      <w:r>
        <w:rPr>
          <w:rFonts w:ascii="Times New Roman" w:eastAsia="Sakal Marathi" w:hAnsi="Times New Roman" w:cs="Mangal" w:hint="cs"/>
          <w:b/>
          <w:bCs/>
          <w:sz w:val="28"/>
          <w:szCs w:val="28"/>
          <w:cs/>
          <w:lang w:bidi="mr-IN"/>
        </w:rPr>
        <w:t>2020</w:t>
      </w:r>
      <w:r>
        <w:rPr>
          <w:rFonts w:ascii="Times New Roman" w:eastAsia="Sakal Marathi" w:hAnsi="Times New Roman" w:cs="Mangal"/>
          <w:b/>
          <w:bCs/>
          <w:sz w:val="28"/>
          <w:szCs w:val="28"/>
          <w:cs/>
          <w:lang w:bidi="mr-IN"/>
        </w:rPr>
        <w:t xml:space="preserve"> </w:t>
      </w:r>
    </w:p>
    <w:p w14:paraId="55A889F1" w14:textId="77777777" w:rsidR="00AF33D7" w:rsidRDefault="00F3344A" w:rsidP="00AF33D7">
      <w:pPr>
        <w:jc w:val="center"/>
        <w:rPr>
          <w:rFonts w:ascii="Times New Roman" w:eastAsia="Sakal Marathi" w:hAnsi="Times New Roman"/>
          <w:sz w:val="34"/>
          <w:szCs w:val="34"/>
          <w:lang w:bidi="mr-IN"/>
        </w:rPr>
      </w:pPr>
      <w:hyperlink r:id="rId9" w:history="1">
        <w:r w:rsidR="00AF33D7">
          <w:rPr>
            <w:rStyle w:val="Hyperlink"/>
            <w:rFonts w:ascii="Times New Roman" w:eastAsia="Sakal Marathi" w:hAnsi="Times New Roman"/>
            <w:sz w:val="34"/>
            <w:szCs w:val="34"/>
            <w:lang w:bidi="mr-IN"/>
          </w:rPr>
          <w:t>https://scertmaha.ac.in/positionpapers/</w:t>
        </w:r>
      </w:hyperlink>
      <w:r w:rsidR="00AF33D7">
        <w:rPr>
          <w:rFonts w:ascii="Times New Roman" w:eastAsia="Sakal Marathi" w:hAnsi="Times New Roman"/>
          <w:sz w:val="34"/>
          <w:szCs w:val="34"/>
          <w:lang w:bidi="mr-IN"/>
        </w:rPr>
        <w:t xml:space="preserve"> </w:t>
      </w:r>
    </w:p>
    <w:p w14:paraId="3DC0B652" w14:textId="77777777" w:rsidR="00AF33D7" w:rsidRDefault="00AF33D7" w:rsidP="00AF33D7">
      <w:pPr>
        <w:jc w:val="center"/>
        <w:rPr>
          <w:rFonts w:ascii="Sakal Marathi" w:eastAsia="Sakal Marathi" w:hAnsi="Sakal Marathi" w:cs="Sakal Marathi"/>
          <w:sz w:val="12"/>
          <w:szCs w:val="12"/>
          <w:lang w:bidi="mr-IN"/>
        </w:rPr>
      </w:pPr>
    </w:p>
    <w:p w14:paraId="251F447A" w14:textId="4F42926F" w:rsidR="00AF33D7" w:rsidRDefault="00AF33D7" w:rsidP="00AF33D7">
      <w:pPr>
        <w:jc w:val="center"/>
        <w:rPr>
          <w:rFonts w:ascii="Sakal Marathi" w:eastAsia="Sakal Marathi" w:hAnsi="Sakal Marathi" w:cs="Sakal Marathi"/>
          <w:sz w:val="20"/>
          <w:szCs w:val="20"/>
          <w:lang w:bidi="mr-IN"/>
        </w:rPr>
      </w:pPr>
      <w:r>
        <w:rPr>
          <w:rFonts w:ascii="Sakal Marathi" w:eastAsia="Sakal Marathi" w:hAnsi="Sakal Marathi" w:cs="Sakal Marathi"/>
          <w:noProof/>
          <w:sz w:val="24"/>
          <w:szCs w:val="24"/>
        </w:rPr>
        <w:drawing>
          <wp:inline distT="0" distB="0" distL="0" distR="0" wp14:anchorId="6A58C4F1" wp14:editId="2D5C76B4">
            <wp:extent cx="5553075" cy="53911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4"/>
                    <pic:cNvPicPr>
                      <a:picLocks noChangeArrowheads="1"/>
                    </pic:cNvPicPr>
                  </pic:nvPicPr>
                  <pic:blipFill>
                    <a:blip r:embed="rId10">
                      <a:extLst>
                        <a:ext uri="{28A0092B-C50C-407E-A947-70E740481C1C}">
                          <a14:useLocalDpi xmlns:a14="http://schemas.microsoft.com/office/drawing/2010/main" val="0"/>
                        </a:ext>
                      </a:extLst>
                    </a:blip>
                    <a:srcRect l="-19267" r="-18951"/>
                    <a:stretch>
                      <a:fillRect/>
                    </a:stretch>
                  </pic:blipFill>
                  <pic:spPr bwMode="auto">
                    <a:xfrm>
                      <a:off x="0" y="0"/>
                      <a:ext cx="5553075" cy="5391150"/>
                    </a:xfrm>
                    <a:prstGeom prst="rect">
                      <a:avLst/>
                    </a:prstGeom>
                    <a:noFill/>
                    <a:ln>
                      <a:noFill/>
                    </a:ln>
                  </pic:spPr>
                </pic:pic>
              </a:graphicData>
            </a:graphic>
          </wp:inline>
        </w:drawing>
      </w:r>
    </w:p>
    <w:p w14:paraId="3B92CA3F" w14:textId="77777777" w:rsidR="00AF33D7" w:rsidRDefault="00AF33D7" w:rsidP="00AF33D7">
      <w:pPr>
        <w:jc w:val="center"/>
        <w:rPr>
          <w:rFonts w:ascii="Sakal Marathi" w:eastAsia="Sakal Marathi" w:hAnsi="Sakal Marathi" w:cs="Sakal Marathi"/>
          <w:sz w:val="14"/>
          <w:szCs w:val="14"/>
          <w:lang w:bidi="mr-IN"/>
        </w:rPr>
      </w:pPr>
    </w:p>
    <w:p w14:paraId="0965A922" w14:textId="44748F6D" w:rsidR="00AF33D7" w:rsidRDefault="00AF33D7" w:rsidP="00AF33D7">
      <w:pPr>
        <w:jc w:val="center"/>
        <w:rPr>
          <w:rFonts w:ascii="Times New Roman" w:eastAsia="Sakal Marathi" w:hAnsi="Times New Roman"/>
          <w:color w:val="FF0000"/>
          <w:sz w:val="32"/>
          <w:szCs w:val="32"/>
          <w:lang w:val="en-IN" w:bidi="mr-IN"/>
        </w:rPr>
      </w:pPr>
      <w:r>
        <w:rPr>
          <w:rFonts w:ascii="Times New Roman" w:eastAsia="Sakal Marathi" w:hAnsi="Times New Roman"/>
          <w:color w:val="FF0000"/>
          <w:sz w:val="32"/>
          <w:szCs w:val="32"/>
          <w:lang w:val="en-IN" w:bidi="mr-IN"/>
        </w:rPr>
        <w:t xml:space="preserve">Last date of filling of your response is </w:t>
      </w:r>
      <w:r w:rsidR="00F3344A">
        <w:rPr>
          <w:rFonts w:ascii="Times New Roman" w:eastAsia="Sakal Marathi" w:hAnsi="Times New Roman"/>
          <w:color w:val="FF0000"/>
          <w:sz w:val="32"/>
          <w:szCs w:val="32"/>
          <w:lang w:val="en-IN" w:bidi="mr-IN"/>
        </w:rPr>
        <w:t>3</w:t>
      </w:r>
      <w:bookmarkStart w:id="0" w:name="_GoBack"/>
      <w:bookmarkEnd w:id="0"/>
      <w:r>
        <w:rPr>
          <w:rFonts w:ascii="Times New Roman" w:eastAsia="Sakal Marathi" w:hAnsi="Times New Roman"/>
          <w:color w:val="FF0000"/>
          <w:sz w:val="32"/>
          <w:szCs w:val="32"/>
          <w:lang w:val="en-IN" w:bidi="mr-IN"/>
        </w:rPr>
        <w:t>0</w:t>
      </w:r>
      <w:r>
        <w:rPr>
          <w:rFonts w:ascii="Times New Roman" w:eastAsia="Sakal Marathi" w:hAnsi="Times New Roman"/>
          <w:color w:val="FF0000"/>
          <w:sz w:val="32"/>
          <w:szCs w:val="32"/>
          <w:vertAlign w:val="superscript"/>
          <w:lang w:val="en-IN" w:bidi="mr-IN"/>
        </w:rPr>
        <w:t>th</w:t>
      </w:r>
      <w:r>
        <w:rPr>
          <w:rFonts w:ascii="Times New Roman" w:eastAsia="Sakal Marathi" w:hAnsi="Times New Roman"/>
          <w:color w:val="FF0000"/>
          <w:sz w:val="32"/>
          <w:szCs w:val="32"/>
          <w:lang w:val="en-IN" w:bidi="mr-IN"/>
        </w:rPr>
        <w:t xml:space="preserve"> May 2022</w:t>
      </w:r>
    </w:p>
    <w:p w14:paraId="1C163374" w14:textId="77777777" w:rsidR="00AF33D7" w:rsidRDefault="00AF33D7" w:rsidP="00AF33D7">
      <w:pPr>
        <w:jc w:val="center"/>
        <w:rPr>
          <w:rFonts w:ascii="Sakal Marathi" w:eastAsia="Sakal Marathi" w:hAnsi="Sakal Marathi" w:cs="Sakal Marathi"/>
          <w:sz w:val="16"/>
          <w:szCs w:val="16"/>
          <w:lang w:bidi="mr-IN"/>
        </w:rPr>
      </w:pPr>
    </w:p>
    <w:p w14:paraId="1AC0A22A" w14:textId="77777777" w:rsidR="00AF33D7" w:rsidRDefault="00AF33D7" w:rsidP="00AF33D7">
      <w:pPr>
        <w:jc w:val="center"/>
        <w:rPr>
          <w:b/>
          <w:bCs/>
          <w:lang w:val="en-IN"/>
        </w:rPr>
      </w:pPr>
      <w:r>
        <w:rPr>
          <w:b/>
          <w:bCs/>
          <w:lang w:val="en-IN"/>
        </w:rPr>
        <w:t>Curriculum Development Department,</w:t>
      </w:r>
    </w:p>
    <w:p w14:paraId="2F80B7CE" w14:textId="406C4841" w:rsidR="00AF33D7" w:rsidRDefault="00AF33D7" w:rsidP="00AF33D7">
      <w:pPr>
        <w:spacing w:after="200" w:line="276" w:lineRule="auto"/>
        <w:jc w:val="center"/>
        <w:rPr>
          <w:rFonts w:ascii="Times New Roman"/>
          <w:sz w:val="28"/>
          <w:szCs w:val="24"/>
        </w:rPr>
      </w:pPr>
      <w:r>
        <w:rPr>
          <w:b/>
          <w:bCs/>
          <w:lang w:val="en-IN"/>
        </w:rPr>
        <w:t>State Council of Educational Research and Training, Maharashtra, Pune</w:t>
      </w:r>
      <w:r>
        <w:rPr>
          <w:rFonts w:ascii="Times New Roman"/>
          <w:i/>
          <w:sz w:val="28"/>
        </w:rPr>
        <w:br w:type="page"/>
      </w:r>
    </w:p>
    <w:p w14:paraId="4249FB12" w14:textId="77777777" w:rsidR="00BE49C4" w:rsidRDefault="00BE49C4">
      <w:pPr>
        <w:pStyle w:val="BodyText"/>
        <w:spacing w:before="5"/>
        <w:ind w:left="0"/>
        <w:jc w:val="left"/>
        <w:rPr>
          <w:rFonts w:ascii="Times New Roman"/>
          <w:i w:val="0"/>
          <w:sz w:val="28"/>
        </w:rPr>
      </w:pPr>
    </w:p>
    <w:p w14:paraId="35441E37" w14:textId="77777777" w:rsidR="00BE49C4" w:rsidRDefault="00FF7943">
      <w:pPr>
        <w:pStyle w:val="Heading1"/>
        <w:spacing w:before="52"/>
        <w:ind w:left="1936" w:right="1994" w:firstLine="0"/>
        <w:jc w:val="center"/>
      </w:pPr>
      <w:r>
        <w:t>Social Science Education</w:t>
      </w:r>
    </w:p>
    <w:p w14:paraId="1147EC84" w14:textId="77777777" w:rsidR="00BE49C4" w:rsidRDefault="00BE49C4">
      <w:pPr>
        <w:pStyle w:val="BodyText"/>
        <w:spacing w:before="10"/>
        <w:ind w:left="0"/>
        <w:jc w:val="left"/>
        <w:rPr>
          <w:b/>
          <w:i w:val="0"/>
          <w:sz w:val="19"/>
        </w:rPr>
      </w:pPr>
    </w:p>
    <w:p w14:paraId="0F4930D7" w14:textId="77777777" w:rsidR="00BE49C4" w:rsidRDefault="00FF7943">
      <w:pPr>
        <w:ind w:left="1939" w:right="1994"/>
        <w:jc w:val="center"/>
        <w:rPr>
          <w:b/>
          <w:sz w:val="24"/>
        </w:rPr>
      </w:pPr>
      <w:r>
        <w:rPr>
          <w:b/>
          <w:sz w:val="24"/>
        </w:rPr>
        <w:t>e-Template for the Position Paper of the Focus Group</w:t>
      </w:r>
    </w:p>
    <w:p w14:paraId="05E35404" w14:textId="77777777" w:rsidR="00BE49C4" w:rsidRDefault="00BE49C4">
      <w:pPr>
        <w:pStyle w:val="BodyText"/>
        <w:spacing w:before="0"/>
        <w:ind w:left="0"/>
        <w:jc w:val="left"/>
        <w:rPr>
          <w:b/>
          <w:i w:val="0"/>
          <w:sz w:val="20"/>
        </w:rPr>
      </w:pPr>
    </w:p>
    <w:p w14:paraId="7D1AE1DC" w14:textId="77777777" w:rsidR="00BE49C4" w:rsidRDefault="00FF7943">
      <w:pPr>
        <w:pStyle w:val="Heading2"/>
        <w:numPr>
          <w:ilvl w:val="0"/>
          <w:numId w:val="3"/>
        </w:numPr>
        <w:tabs>
          <w:tab w:val="left" w:pos="532"/>
          <w:tab w:val="left" w:pos="533"/>
        </w:tabs>
        <w:spacing w:before="1"/>
        <w:rPr>
          <w:rFonts w:ascii="Calibri Light"/>
        </w:rPr>
      </w:pPr>
      <w:r>
        <w:rPr>
          <w:rFonts w:ascii="Calibri Light"/>
        </w:rPr>
        <w:t>Preliminary information</w:t>
      </w:r>
    </w:p>
    <w:p w14:paraId="0B57AEE9" w14:textId="77777777" w:rsidR="00BE49C4" w:rsidRDefault="00FF7943">
      <w:pPr>
        <w:pStyle w:val="BodyText"/>
        <w:spacing w:before="165"/>
        <w:ind w:left="532"/>
        <w:jc w:val="left"/>
      </w:pPr>
      <w:r>
        <w:t>This section contains preliminary information regarding the focus group.</w:t>
      </w:r>
    </w:p>
    <w:p w14:paraId="3DDDC908" w14:textId="77777777" w:rsidR="00BE49C4" w:rsidRDefault="00FF7943">
      <w:pPr>
        <w:pStyle w:val="ListParagraph"/>
        <w:numPr>
          <w:ilvl w:val="1"/>
          <w:numId w:val="3"/>
        </w:numPr>
        <w:tabs>
          <w:tab w:val="left" w:pos="962"/>
        </w:tabs>
        <w:spacing w:before="163"/>
        <w:rPr>
          <w:sz w:val="24"/>
        </w:rPr>
      </w:pPr>
      <w:r>
        <w:rPr>
          <w:b/>
          <w:sz w:val="24"/>
        </w:rPr>
        <w:t xml:space="preserve">Executive Summary/Abstract </w:t>
      </w:r>
      <w:r>
        <w:rPr>
          <w:color w:val="FF0000"/>
          <w:sz w:val="24"/>
        </w:rPr>
        <w:t>(0-500</w:t>
      </w:r>
      <w:r>
        <w:rPr>
          <w:color w:val="FF0000"/>
          <w:spacing w:val="2"/>
          <w:sz w:val="24"/>
        </w:rPr>
        <w:t xml:space="preserve"> </w:t>
      </w:r>
      <w:r>
        <w:rPr>
          <w:color w:val="FF0000"/>
          <w:sz w:val="24"/>
        </w:rPr>
        <w:t>words)</w:t>
      </w:r>
    </w:p>
    <w:p w14:paraId="3E2B37C4" w14:textId="475B0F9B" w:rsidR="00BE49C4" w:rsidRDefault="00BE49C4" w:rsidP="00FF7943">
      <w:pPr>
        <w:pStyle w:val="Heading2"/>
        <w:tabs>
          <w:tab w:val="left" w:pos="962"/>
        </w:tabs>
        <w:spacing w:before="40" w:line="276" w:lineRule="auto"/>
        <w:ind w:left="532" w:right="157" w:firstLine="0"/>
        <w:jc w:val="left"/>
      </w:pPr>
    </w:p>
    <w:p w14:paraId="1B0721B0" w14:textId="77777777" w:rsidR="00BE49C4" w:rsidRDefault="00FF7943">
      <w:pPr>
        <w:pStyle w:val="ListParagraph"/>
        <w:numPr>
          <w:ilvl w:val="0"/>
          <w:numId w:val="3"/>
        </w:numPr>
        <w:tabs>
          <w:tab w:val="left" w:pos="532"/>
          <w:tab w:val="left" w:pos="533"/>
        </w:tabs>
        <w:spacing w:line="291" w:lineRule="exact"/>
        <w:rPr>
          <w:rFonts w:ascii="Calibri Light"/>
          <w:color w:val="2E5395"/>
          <w:sz w:val="24"/>
        </w:rPr>
      </w:pPr>
      <w:r>
        <w:rPr>
          <w:rFonts w:ascii="Calibri Light"/>
          <w:sz w:val="24"/>
        </w:rPr>
        <w:t>Introduction</w:t>
      </w:r>
    </w:p>
    <w:p w14:paraId="7BA41B59" w14:textId="77777777" w:rsidR="00BE49C4" w:rsidRDefault="00FF7943">
      <w:pPr>
        <w:pStyle w:val="ListParagraph"/>
        <w:numPr>
          <w:ilvl w:val="1"/>
          <w:numId w:val="3"/>
        </w:numPr>
        <w:tabs>
          <w:tab w:val="left" w:pos="962"/>
        </w:tabs>
        <w:spacing w:before="166"/>
        <w:rPr>
          <w:b/>
          <w:sz w:val="24"/>
        </w:rPr>
      </w:pPr>
      <w:r>
        <w:rPr>
          <w:b/>
          <w:sz w:val="24"/>
        </w:rPr>
        <w:t>Introduction to Social Science Education</w:t>
      </w:r>
    </w:p>
    <w:p w14:paraId="61BA314C" w14:textId="77777777" w:rsidR="00BE49C4" w:rsidRDefault="00FF7943">
      <w:pPr>
        <w:pStyle w:val="BodyText"/>
        <w:spacing w:line="276" w:lineRule="auto"/>
        <w:ind w:right="161"/>
        <w:rPr>
          <w:i w:val="0"/>
        </w:rPr>
      </w:pPr>
      <w:r>
        <w:rPr>
          <w:i w:val="0"/>
        </w:rPr>
        <w:t>(</w:t>
      </w:r>
      <w:r>
        <w:rPr>
          <w:color w:val="4471C4"/>
        </w:rPr>
        <w:t>What is the present status/position regarding Social Science Education? This also needs to include a brief on historical perspective and prevailing practices at the National or State or UT level</w:t>
      </w:r>
      <w:r>
        <w:t xml:space="preserve">) </w:t>
      </w:r>
      <w:r>
        <w:rPr>
          <w:i w:val="0"/>
          <w:color w:val="FF0000"/>
        </w:rPr>
        <w:t>(0-300 words)</w:t>
      </w:r>
    </w:p>
    <w:p w14:paraId="3F021623" w14:textId="77777777" w:rsidR="00BE49C4" w:rsidRDefault="00FF7943">
      <w:pPr>
        <w:pStyle w:val="Heading1"/>
        <w:numPr>
          <w:ilvl w:val="1"/>
          <w:numId w:val="3"/>
        </w:numPr>
        <w:tabs>
          <w:tab w:val="left" w:pos="962"/>
        </w:tabs>
        <w:spacing w:line="293" w:lineRule="exact"/>
      </w:pPr>
      <w:r>
        <w:t>National Education Policy 2020 and Social Science</w:t>
      </w:r>
      <w:r>
        <w:rPr>
          <w:spacing w:val="-8"/>
        </w:rPr>
        <w:t xml:space="preserve"> </w:t>
      </w:r>
      <w:r>
        <w:t>Education</w:t>
      </w:r>
    </w:p>
    <w:p w14:paraId="4E181B46" w14:textId="77777777" w:rsidR="00BE49C4" w:rsidRDefault="00FF7943">
      <w:pPr>
        <w:pStyle w:val="BodyText"/>
        <w:spacing w:before="46" w:line="276" w:lineRule="auto"/>
        <w:ind w:right="165"/>
        <w:rPr>
          <w:i w:val="0"/>
        </w:rPr>
      </w:pPr>
      <w:r>
        <w:rPr>
          <w:b/>
          <w:i w:val="0"/>
        </w:rPr>
        <w:t>(</w:t>
      </w:r>
      <w:r>
        <w:rPr>
          <w:color w:val="4471C4"/>
        </w:rPr>
        <w:t>Please respond to the NEP 2020 points on Social Science education, including any suggestions you may have regarding additions or modification-#1</w:t>
      </w:r>
      <w:r>
        <w:t xml:space="preserve">) </w:t>
      </w:r>
      <w:r>
        <w:rPr>
          <w:i w:val="0"/>
          <w:color w:val="FF0000"/>
        </w:rPr>
        <w:t>(0-300 words)</w:t>
      </w:r>
    </w:p>
    <w:p w14:paraId="0DDB2F1D" w14:textId="77777777" w:rsidR="00BE49C4" w:rsidRDefault="00FF7943">
      <w:pPr>
        <w:pStyle w:val="Heading1"/>
        <w:numPr>
          <w:ilvl w:val="1"/>
          <w:numId w:val="3"/>
        </w:numPr>
        <w:tabs>
          <w:tab w:val="left" w:pos="962"/>
        </w:tabs>
      </w:pPr>
      <w:r>
        <w:t>Current Challenges</w:t>
      </w:r>
    </w:p>
    <w:p w14:paraId="2CAB277B" w14:textId="77777777" w:rsidR="00BE49C4" w:rsidRDefault="00FF7943">
      <w:pPr>
        <w:pStyle w:val="BodyText"/>
        <w:spacing w:line="276" w:lineRule="auto"/>
        <w:ind w:right="159"/>
        <w:rPr>
          <w:i w:val="0"/>
        </w:rPr>
      </w:pPr>
      <w:r>
        <w:rPr>
          <w:b/>
          <w:i w:val="0"/>
        </w:rPr>
        <w:t>(</w:t>
      </w:r>
      <w:r>
        <w:rPr>
          <w:color w:val="4471C4"/>
        </w:rPr>
        <w:t>What are the problems currently faced in the curriculum and pedagogy of Social Science? #2</w:t>
      </w:r>
      <w:r>
        <w:rPr>
          <w:i w:val="0"/>
        </w:rPr>
        <w:t xml:space="preserve">) </w:t>
      </w:r>
      <w:r>
        <w:rPr>
          <w:i w:val="0"/>
          <w:color w:val="FF0000"/>
        </w:rPr>
        <w:t>(0-300 words)</w:t>
      </w:r>
    </w:p>
    <w:p w14:paraId="3D165926" w14:textId="77777777" w:rsidR="00BE49C4" w:rsidRDefault="00FF7943">
      <w:pPr>
        <w:pStyle w:val="Heading1"/>
        <w:numPr>
          <w:ilvl w:val="1"/>
          <w:numId w:val="3"/>
        </w:numPr>
        <w:tabs>
          <w:tab w:val="left" w:pos="962"/>
        </w:tabs>
        <w:spacing w:before="1"/>
      </w:pPr>
      <w:r>
        <w:t>Addressing Current</w:t>
      </w:r>
      <w:r>
        <w:rPr>
          <w:spacing w:val="-1"/>
        </w:rPr>
        <w:t xml:space="preserve"> </w:t>
      </w:r>
      <w:r>
        <w:t>Challenges</w:t>
      </w:r>
    </w:p>
    <w:p w14:paraId="1D66DAE0" w14:textId="77777777" w:rsidR="00BE49C4" w:rsidRDefault="00FF7943">
      <w:pPr>
        <w:pStyle w:val="BodyText"/>
        <w:spacing w:before="44"/>
        <w:jc w:val="left"/>
      </w:pPr>
      <w:r>
        <w:t>(</w:t>
      </w:r>
      <w:r>
        <w:rPr>
          <w:color w:val="4471C4"/>
        </w:rPr>
        <w:t>How can we ensure in the new curriculum and pedagogy that the problems listed in</w:t>
      </w:r>
    </w:p>
    <w:p w14:paraId="0DE79593" w14:textId="77777777" w:rsidR="00BE49C4" w:rsidRDefault="00FF7943">
      <w:pPr>
        <w:pStyle w:val="BodyText"/>
        <w:spacing w:line="276" w:lineRule="auto"/>
        <w:ind w:right="158"/>
        <w:rPr>
          <w:i w:val="0"/>
        </w:rPr>
      </w:pPr>
      <w:r>
        <w:rPr>
          <w:color w:val="4471C4"/>
        </w:rPr>
        <w:t>2.3 are addressed/overcome? What is currently being done well in Social Science Education, and how can these present good practices/innovations/initiatives be strengthened/ scaled up? #3 and #4</w:t>
      </w:r>
      <w:r>
        <w:t xml:space="preserve">) </w:t>
      </w:r>
      <w:r>
        <w:rPr>
          <w:i w:val="0"/>
          <w:color w:val="FF0000"/>
        </w:rPr>
        <w:t>(0-300 words)</w:t>
      </w:r>
    </w:p>
    <w:p w14:paraId="0861E5D9" w14:textId="77777777" w:rsidR="00BE49C4" w:rsidRDefault="00FF7943">
      <w:pPr>
        <w:pStyle w:val="Heading2"/>
        <w:numPr>
          <w:ilvl w:val="0"/>
          <w:numId w:val="2"/>
        </w:numPr>
        <w:tabs>
          <w:tab w:val="left" w:pos="532"/>
          <w:tab w:val="left" w:pos="533"/>
        </w:tabs>
        <w:spacing w:before="122"/>
        <w:rPr>
          <w:rFonts w:ascii="Calibri Light"/>
        </w:rPr>
      </w:pPr>
      <w:r>
        <w:rPr>
          <w:rFonts w:ascii="Calibri Light"/>
        </w:rPr>
        <w:t>Social Science Curriculum and Pedagogy: Cross Cutting</w:t>
      </w:r>
      <w:r>
        <w:rPr>
          <w:rFonts w:ascii="Calibri Light"/>
          <w:spacing w:val="1"/>
        </w:rPr>
        <w:t xml:space="preserve"> </w:t>
      </w:r>
      <w:r>
        <w:rPr>
          <w:rFonts w:ascii="Calibri Light"/>
        </w:rPr>
        <w:t>themes</w:t>
      </w:r>
    </w:p>
    <w:p w14:paraId="2EBB6736" w14:textId="77777777" w:rsidR="00BE49C4" w:rsidRDefault="00FF7943">
      <w:pPr>
        <w:pStyle w:val="ListParagraph"/>
        <w:numPr>
          <w:ilvl w:val="1"/>
          <w:numId w:val="2"/>
        </w:numPr>
        <w:tabs>
          <w:tab w:val="left" w:pos="962"/>
        </w:tabs>
        <w:spacing w:before="163"/>
        <w:rPr>
          <w:b/>
          <w:sz w:val="24"/>
        </w:rPr>
      </w:pPr>
      <w:r>
        <w:rPr>
          <w:b/>
          <w:sz w:val="24"/>
        </w:rPr>
        <w:t>Core Content in Social Science</w:t>
      </w:r>
      <w:r>
        <w:rPr>
          <w:b/>
          <w:spacing w:val="-3"/>
          <w:sz w:val="24"/>
        </w:rPr>
        <w:t xml:space="preserve"> </w:t>
      </w:r>
      <w:r>
        <w:rPr>
          <w:b/>
          <w:sz w:val="24"/>
        </w:rPr>
        <w:t>Curriculum</w:t>
      </w:r>
    </w:p>
    <w:p w14:paraId="667350FD" w14:textId="77777777" w:rsidR="00BE49C4" w:rsidRDefault="00FF7943">
      <w:pPr>
        <w:pStyle w:val="BodyText"/>
        <w:spacing w:line="276" w:lineRule="auto"/>
        <w:ind w:right="156"/>
      </w:pPr>
      <w:r>
        <w:rPr>
          <w:b/>
          <w:i w:val="0"/>
        </w:rPr>
        <w:t>(</w:t>
      </w:r>
      <w:r>
        <w:rPr>
          <w:color w:val="4471C4"/>
        </w:rPr>
        <w:t>What would be the approach to moving social science education from emphasising recall</w:t>
      </w:r>
      <w:r>
        <w:rPr>
          <w:color w:val="4471C4"/>
          <w:spacing w:val="-10"/>
        </w:rPr>
        <w:t xml:space="preserve"> </w:t>
      </w:r>
      <w:r>
        <w:rPr>
          <w:color w:val="4471C4"/>
        </w:rPr>
        <w:t>and</w:t>
      </w:r>
      <w:r>
        <w:rPr>
          <w:color w:val="4471C4"/>
          <w:spacing w:val="-10"/>
        </w:rPr>
        <w:t xml:space="preserve"> </w:t>
      </w:r>
      <w:r>
        <w:rPr>
          <w:color w:val="4471C4"/>
        </w:rPr>
        <w:t>memory</w:t>
      </w:r>
      <w:r>
        <w:rPr>
          <w:color w:val="4471C4"/>
          <w:spacing w:val="-11"/>
        </w:rPr>
        <w:t xml:space="preserve"> </w:t>
      </w:r>
      <w:r>
        <w:rPr>
          <w:color w:val="4471C4"/>
        </w:rPr>
        <w:t>to</w:t>
      </w:r>
      <w:r>
        <w:rPr>
          <w:color w:val="4471C4"/>
          <w:spacing w:val="-10"/>
        </w:rPr>
        <w:t xml:space="preserve"> </w:t>
      </w:r>
      <w:r>
        <w:rPr>
          <w:color w:val="4471C4"/>
        </w:rPr>
        <w:t>emphasising</w:t>
      </w:r>
      <w:r>
        <w:rPr>
          <w:color w:val="4471C4"/>
          <w:spacing w:val="-11"/>
        </w:rPr>
        <w:t xml:space="preserve"> </w:t>
      </w:r>
      <w:r>
        <w:rPr>
          <w:color w:val="4471C4"/>
        </w:rPr>
        <w:t>evidence-based</w:t>
      </w:r>
      <w:r>
        <w:rPr>
          <w:color w:val="4471C4"/>
          <w:spacing w:val="-10"/>
        </w:rPr>
        <w:t xml:space="preserve"> </w:t>
      </w:r>
      <w:r>
        <w:rPr>
          <w:color w:val="4471C4"/>
        </w:rPr>
        <w:t>and</w:t>
      </w:r>
      <w:r>
        <w:rPr>
          <w:color w:val="4471C4"/>
          <w:spacing w:val="-10"/>
        </w:rPr>
        <w:t xml:space="preserve"> </w:t>
      </w:r>
      <w:r>
        <w:rPr>
          <w:color w:val="4471C4"/>
        </w:rPr>
        <w:t>critical</w:t>
      </w:r>
      <w:r>
        <w:rPr>
          <w:color w:val="4471C4"/>
          <w:spacing w:val="-11"/>
        </w:rPr>
        <w:t xml:space="preserve"> </w:t>
      </w:r>
      <w:r>
        <w:rPr>
          <w:color w:val="4471C4"/>
        </w:rPr>
        <w:t>thinking?</w:t>
      </w:r>
      <w:r>
        <w:rPr>
          <w:color w:val="4471C4"/>
          <w:spacing w:val="-10"/>
        </w:rPr>
        <w:t xml:space="preserve"> </w:t>
      </w:r>
      <w:r>
        <w:rPr>
          <w:color w:val="4471C4"/>
        </w:rPr>
        <w:t>How</w:t>
      </w:r>
      <w:r>
        <w:rPr>
          <w:color w:val="4471C4"/>
          <w:spacing w:val="-11"/>
        </w:rPr>
        <w:t xml:space="preserve"> </w:t>
      </w:r>
      <w:r>
        <w:rPr>
          <w:color w:val="4471C4"/>
        </w:rPr>
        <w:t>will</w:t>
      </w:r>
      <w:r>
        <w:rPr>
          <w:color w:val="4471C4"/>
          <w:spacing w:val="-11"/>
        </w:rPr>
        <w:t xml:space="preserve"> </w:t>
      </w:r>
      <w:r>
        <w:rPr>
          <w:color w:val="4471C4"/>
        </w:rPr>
        <w:t>the</w:t>
      </w:r>
    </w:p>
    <w:p w14:paraId="70F6F9F6" w14:textId="77777777" w:rsidR="00BE49C4" w:rsidRDefault="00BE49C4">
      <w:pPr>
        <w:spacing w:line="276" w:lineRule="auto"/>
        <w:sectPr w:rsidR="00BE49C4" w:rsidSect="00AF33D7">
          <w:type w:val="continuous"/>
          <w:pgSz w:w="11910" w:h="16840"/>
          <w:pgMar w:top="567" w:right="1280" w:bottom="280" w:left="1340" w:header="720" w:footer="720" w:gutter="0"/>
          <w:cols w:space="720"/>
        </w:sectPr>
      </w:pPr>
    </w:p>
    <w:p w14:paraId="4DE03C77" w14:textId="77777777" w:rsidR="00BE49C4" w:rsidRDefault="00FF7943">
      <w:pPr>
        <w:pStyle w:val="BodyText"/>
        <w:spacing w:before="41" w:line="276" w:lineRule="auto"/>
        <w:ind w:right="157"/>
        <w:rPr>
          <w:i w:val="0"/>
        </w:rPr>
      </w:pPr>
      <w:r>
        <w:rPr>
          <w:color w:val="4471C4"/>
        </w:rPr>
        <w:lastRenderedPageBreak/>
        <w:t xml:space="preserve">content load be reduced? What would be the principles for determining core social science content? #5 ) </w:t>
      </w:r>
      <w:r>
        <w:rPr>
          <w:i w:val="0"/>
          <w:color w:val="FF0000"/>
        </w:rPr>
        <w:t>(0-500 words)</w:t>
      </w:r>
    </w:p>
    <w:p w14:paraId="2E7C82DD" w14:textId="77777777" w:rsidR="00BE49C4" w:rsidRDefault="00FF7943">
      <w:pPr>
        <w:pStyle w:val="Heading1"/>
        <w:numPr>
          <w:ilvl w:val="1"/>
          <w:numId w:val="2"/>
        </w:numPr>
        <w:tabs>
          <w:tab w:val="left" w:pos="962"/>
        </w:tabs>
        <w:spacing w:before="1" w:line="276" w:lineRule="auto"/>
        <w:ind w:right="165"/>
      </w:pPr>
      <w:r>
        <w:t>Social Science Curriculum for the Development of Constitutional values with Ethical and Moral Reasoning</w:t>
      </w:r>
    </w:p>
    <w:p w14:paraId="79B525C2" w14:textId="77777777" w:rsidR="00BE49C4" w:rsidRDefault="00FF7943">
      <w:pPr>
        <w:pStyle w:val="BodyText"/>
        <w:spacing w:before="0" w:line="276" w:lineRule="auto"/>
        <w:ind w:right="156"/>
        <w:rPr>
          <w:i w:val="0"/>
        </w:rPr>
      </w:pPr>
      <w:r>
        <w:rPr>
          <w:b/>
          <w:color w:val="4471C4"/>
        </w:rPr>
        <w:t>(</w:t>
      </w:r>
      <w:r>
        <w:rPr>
          <w:color w:val="4471C4"/>
        </w:rPr>
        <w:t>How</w:t>
      </w:r>
      <w:r>
        <w:rPr>
          <w:color w:val="4471C4"/>
          <w:spacing w:val="-15"/>
        </w:rPr>
        <w:t xml:space="preserve"> </w:t>
      </w:r>
      <w:r>
        <w:rPr>
          <w:color w:val="4471C4"/>
        </w:rPr>
        <w:t>will</w:t>
      </w:r>
      <w:r>
        <w:rPr>
          <w:color w:val="4471C4"/>
          <w:spacing w:val="-17"/>
        </w:rPr>
        <w:t xml:space="preserve"> </w:t>
      </w:r>
      <w:r>
        <w:rPr>
          <w:color w:val="4471C4"/>
        </w:rPr>
        <w:t>the</w:t>
      </w:r>
      <w:r>
        <w:rPr>
          <w:color w:val="4471C4"/>
          <w:spacing w:val="-14"/>
        </w:rPr>
        <w:t xml:space="preserve"> </w:t>
      </w:r>
      <w:r>
        <w:rPr>
          <w:color w:val="4471C4"/>
        </w:rPr>
        <w:t>social</w:t>
      </w:r>
      <w:r>
        <w:rPr>
          <w:color w:val="4471C4"/>
          <w:spacing w:val="-15"/>
        </w:rPr>
        <w:t xml:space="preserve"> </w:t>
      </w:r>
      <w:r>
        <w:rPr>
          <w:color w:val="4471C4"/>
        </w:rPr>
        <w:t>science</w:t>
      </w:r>
      <w:r>
        <w:rPr>
          <w:color w:val="4471C4"/>
          <w:spacing w:val="-15"/>
        </w:rPr>
        <w:t xml:space="preserve"> </w:t>
      </w:r>
      <w:r>
        <w:rPr>
          <w:color w:val="4471C4"/>
        </w:rPr>
        <w:t>curriculum</w:t>
      </w:r>
      <w:r>
        <w:rPr>
          <w:color w:val="4471C4"/>
          <w:spacing w:val="-15"/>
        </w:rPr>
        <w:t xml:space="preserve"> </w:t>
      </w:r>
      <w:r>
        <w:rPr>
          <w:color w:val="4471C4"/>
        </w:rPr>
        <w:t>incorporate</w:t>
      </w:r>
      <w:r>
        <w:rPr>
          <w:color w:val="4471C4"/>
          <w:spacing w:val="-14"/>
        </w:rPr>
        <w:t xml:space="preserve"> </w:t>
      </w:r>
      <w:r>
        <w:rPr>
          <w:color w:val="4471C4"/>
        </w:rPr>
        <w:t>the</w:t>
      </w:r>
      <w:r>
        <w:rPr>
          <w:color w:val="4471C4"/>
          <w:spacing w:val="-12"/>
        </w:rPr>
        <w:t xml:space="preserve"> </w:t>
      </w:r>
      <w:r>
        <w:rPr>
          <w:color w:val="4471C4"/>
        </w:rPr>
        <w:t>development</w:t>
      </w:r>
      <w:r>
        <w:rPr>
          <w:color w:val="4471C4"/>
          <w:spacing w:val="-14"/>
        </w:rPr>
        <w:t xml:space="preserve"> </w:t>
      </w:r>
      <w:r>
        <w:rPr>
          <w:color w:val="4471C4"/>
        </w:rPr>
        <w:t>of</w:t>
      </w:r>
      <w:r>
        <w:rPr>
          <w:color w:val="4471C4"/>
          <w:spacing w:val="-15"/>
        </w:rPr>
        <w:t xml:space="preserve"> </w:t>
      </w:r>
      <w:r>
        <w:rPr>
          <w:color w:val="4471C4"/>
        </w:rPr>
        <w:t>Constitutional values</w:t>
      </w:r>
      <w:r>
        <w:rPr>
          <w:color w:val="4471C4"/>
          <w:spacing w:val="-7"/>
        </w:rPr>
        <w:t xml:space="preserve"> </w:t>
      </w:r>
      <w:r>
        <w:rPr>
          <w:color w:val="4471C4"/>
        </w:rPr>
        <w:t>and</w:t>
      </w:r>
      <w:r>
        <w:rPr>
          <w:color w:val="4471C4"/>
          <w:spacing w:val="-7"/>
        </w:rPr>
        <w:t xml:space="preserve"> </w:t>
      </w:r>
      <w:r>
        <w:rPr>
          <w:color w:val="4471C4"/>
        </w:rPr>
        <w:t>social</w:t>
      </w:r>
      <w:r>
        <w:rPr>
          <w:color w:val="4471C4"/>
          <w:spacing w:val="-8"/>
        </w:rPr>
        <w:t xml:space="preserve"> </w:t>
      </w:r>
      <w:r>
        <w:rPr>
          <w:color w:val="4471C4"/>
        </w:rPr>
        <w:t>action</w:t>
      </w:r>
      <w:r>
        <w:rPr>
          <w:color w:val="4471C4"/>
          <w:spacing w:val="-7"/>
        </w:rPr>
        <w:t xml:space="preserve"> </w:t>
      </w:r>
      <w:r>
        <w:rPr>
          <w:color w:val="4471C4"/>
        </w:rPr>
        <w:t>through</w:t>
      </w:r>
      <w:r>
        <w:rPr>
          <w:color w:val="4471C4"/>
          <w:spacing w:val="-7"/>
        </w:rPr>
        <w:t xml:space="preserve"> </w:t>
      </w:r>
      <w:r>
        <w:rPr>
          <w:color w:val="4471C4"/>
        </w:rPr>
        <w:t>Constitutional</w:t>
      </w:r>
      <w:r>
        <w:rPr>
          <w:color w:val="4471C4"/>
          <w:spacing w:val="-7"/>
        </w:rPr>
        <w:t xml:space="preserve"> </w:t>
      </w:r>
      <w:r>
        <w:rPr>
          <w:color w:val="4471C4"/>
        </w:rPr>
        <w:t>means?</w:t>
      </w:r>
      <w:r>
        <w:rPr>
          <w:color w:val="4471C4"/>
          <w:spacing w:val="-7"/>
        </w:rPr>
        <w:t xml:space="preserve"> </w:t>
      </w:r>
      <w:r>
        <w:rPr>
          <w:color w:val="4471C4"/>
        </w:rPr>
        <w:t>Ethics</w:t>
      </w:r>
      <w:r>
        <w:rPr>
          <w:color w:val="4471C4"/>
          <w:spacing w:val="-6"/>
        </w:rPr>
        <w:t xml:space="preserve"> </w:t>
      </w:r>
      <w:r>
        <w:rPr>
          <w:color w:val="4471C4"/>
        </w:rPr>
        <w:t>and</w:t>
      </w:r>
      <w:r>
        <w:rPr>
          <w:color w:val="4471C4"/>
          <w:spacing w:val="-8"/>
        </w:rPr>
        <w:t xml:space="preserve"> </w:t>
      </w:r>
      <w:r>
        <w:rPr>
          <w:color w:val="4471C4"/>
        </w:rPr>
        <w:t>moral</w:t>
      </w:r>
      <w:r>
        <w:rPr>
          <w:color w:val="4471C4"/>
          <w:spacing w:val="-6"/>
        </w:rPr>
        <w:t xml:space="preserve"> </w:t>
      </w:r>
      <w:r>
        <w:rPr>
          <w:color w:val="4471C4"/>
        </w:rPr>
        <w:t>sensibilities are</w:t>
      </w:r>
      <w:r>
        <w:rPr>
          <w:color w:val="4471C4"/>
          <w:spacing w:val="-12"/>
        </w:rPr>
        <w:t xml:space="preserve"> </w:t>
      </w:r>
      <w:r>
        <w:rPr>
          <w:color w:val="4471C4"/>
        </w:rPr>
        <w:t>deeply</w:t>
      </w:r>
      <w:r>
        <w:rPr>
          <w:color w:val="4471C4"/>
          <w:spacing w:val="-12"/>
        </w:rPr>
        <w:t xml:space="preserve"> </w:t>
      </w:r>
      <w:r>
        <w:rPr>
          <w:color w:val="4471C4"/>
        </w:rPr>
        <w:t>rooted</w:t>
      </w:r>
      <w:r>
        <w:rPr>
          <w:color w:val="4471C4"/>
          <w:spacing w:val="-14"/>
        </w:rPr>
        <w:t xml:space="preserve"> </w:t>
      </w:r>
      <w:r>
        <w:rPr>
          <w:color w:val="4471C4"/>
        </w:rPr>
        <w:t>within</w:t>
      </w:r>
      <w:r>
        <w:rPr>
          <w:color w:val="4471C4"/>
          <w:spacing w:val="-13"/>
        </w:rPr>
        <w:t xml:space="preserve"> </w:t>
      </w:r>
      <w:r>
        <w:rPr>
          <w:color w:val="4471C4"/>
        </w:rPr>
        <w:t>local</w:t>
      </w:r>
      <w:r>
        <w:rPr>
          <w:color w:val="4471C4"/>
          <w:spacing w:val="-11"/>
        </w:rPr>
        <w:t xml:space="preserve"> </w:t>
      </w:r>
      <w:r>
        <w:rPr>
          <w:color w:val="4471C4"/>
        </w:rPr>
        <w:t>contexts</w:t>
      </w:r>
      <w:r>
        <w:rPr>
          <w:color w:val="4471C4"/>
          <w:spacing w:val="-14"/>
        </w:rPr>
        <w:t xml:space="preserve"> </w:t>
      </w:r>
      <w:r>
        <w:rPr>
          <w:color w:val="4471C4"/>
        </w:rPr>
        <w:t>and</w:t>
      </w:r>
      <w:r>
        <w:rPr>
          <w:color w:val="4471C4"/>
          <w:spacing w:val="-12"/>
        </w:rPr>
        <w:t xml:space="preserve"> </w:t>
      </w:r>
      <w:r>
        <w:rPr>
          <w:color w:val="4471C4"/>
        </w:rPr>
        <w:t>social</w:t>
      </w:r>
      <w:r>
        <w:rPr>
          <w:color w:val="4471C4"/>
          <w:spacing w:val="-13"/>
        </w:rPr>
        <w:t xml:space="preserve"> </w:t>
      </w:r>
      <w:r>
        <w:rPr>
          <w:color w:val="4471C4"/>
        </w:rPr>
        <w:t>realities.</w:t>
      </w:r>
      <w:r>
        <w:rPr>
          <w:color w:val="4471C4"/>
          <w:spacing w:val="-11"/>
        </w:rPr>
        <w:t xml:space="preserve"> </w:t>
      </w:r>
      <w:r>
        <w:rPr>
          <w:color w:val="4471C4"/>
        </w:rPr>
        <w:t>How</w:t>
      </w:r>
      <w:r>
        <w:rPr>
          <w:color w:val="4471C4"/>
          <w:spacing w:val="-13"/>
        </w:rPr>
        <w:t xml:space="preserve"> </w:t>
      </w:r>
      <w:r>
        <w:rPr>
          <w:color w:val="4471C4"/>
        </w:rPr>
        <w:t>will</w:t>
      </w:r>
      <w:r>
        <w:rPr>
          <w:color w:val="4471C4"/>
          <w:spacing w:val="-13"/>
        </w:rPr>
        <w:t xml:space="preserve"> </w:t>
      </w:r>
      <w:r>
        <w:rPr>
          <w:color w:val="4471C4"/>
        </w:rPr>
        <w:t>the</w:t>
      </w:r>
      <w:r>
        <w:rPr>
          <w:color w:val="4471C4"/>
          <w:spacing w:val="-14"/>
        </w:rPr>
        <w:t xml:space="preserve"> </w:t>
      </w:r>
      <w:r>
        <w:rPr>
          <w:color w:val="4471C4"/>
        </w:rPr>
        <w:t>social</w:t>
      </w:r>
      <w:r>
        <w:rPr>
          <w:color w:val="4471C4"/>
          <w:spacing w:val="-11"/>
        </w:rPr>
        <w:t xml:space="preserve"> </w:t>
      </w:r>
      <w:r>
        <w:rPr>
          <w:color w:val="4471C4"/>
        </w:rPr>
        <w:t>science curriculum</w:t>
      </w:r>
      <w:r>
        <w:rPr>
          <w:color w:val="4471C4"/>
          <w:spacing w:val="-5"/>
        </w:rPr>
        <w:t xml:space="preserve"> </w:t>
      </w:r>
      <w:r>
        <w:rPr>
          <w:color w:val="4471C4"/>
        </w:rPr>
        <w:t>integrate</w:t>
      </w:r>
      <w:r>
        <w:rPr>
          <w:color w:val="4471C4"/>
          <w:spacing w:val="-4"/>
        </w:rPr>
        <w:t xml:space="preserve"> </w:t>
      </w:r>
      <w:r>
        <w:rPr>
          <w:color w:val="4471C4"/>
        </w:rPr>
        <w:t>social</w:t>
      </w:r>
      <w:r>
        <w:rPr>
          <w:color w:val="4471C4"/>
          <w:spacing w:val="-6"/>
        </w:rPr>
        <w:t xml:space="preserve"> </w:t>
      </w:r>
      <w:r>
        <w:rPr>
          <w:color w:val="4471C4"/>
        </w:rPr>
        <w:t>science</w:t>
      </w:r>
      <w:r>
        <w:rPr>
          <w:color w:val="4471C4"/>
          <w:spacing w:val="-4"/>
        </w:rPr>
        <w:t xml:space="preserve"> </w:t>
      </w:r>
      <w:r>
        <w:rPr>
          <w:color w:val="4471C4"/>
        </w:rPr>
        <w:t>understanding</w:t>
      </w:r>
      <w:r>
        <w:rPr>
          <w:color w:val="4471C4"/>
          <w:spacing w:val="-4"/>
        </w:rPr>
        <w:t xml:space="preserve"> </w:t>
      </w:r>
      <w:r>
        <w:rPr>
          <w:color w:val="4471C4"/>
        </w:rPr>
        <w:t>with</w:t>
      </w:r>
      <w:r>
        <w:rPr>
          <w:color w:val="4471C4"/>
          <w:spacing w:val="-6"/>
        </w:rPr>
        <w:t xml:space="preserve"> </w:t>
      </w:r>
      <w:r>
        <w:rPr>
          <w:color w:val="4471C4"/>
        </w:rPr>
        <w:t>ethical</w:t>
      </w:r>
      <w:r>
        <w:rPr>
          <w:color w:val="4471C4"/>
          <w:spacing w:val="-5"/>
        </w:rPr>
        <w:t xml:space="preserve"> </w:t>
      </w:r>
      <w:r>
        <w:rPr>
          <w:color w:val="4471C4"/>
        </w:rPr>
        <w:t>and</w:t>
      </w:r>
      <w:r>
        <w:rPr>
          <w:color w:val="4471C4"/>
          <w:spacing w:val="-6"/>
        </w:rPr>
        <w:t xml:space="preserve"> </w:t>
      </w:r>
      <w:r>
        <w:rPr>
          <w:color w:val="4471C4"/>
        </w:rPr>
        <w:t>moral</w:t>
      </w:r>
      <w:r>
        <w:rPr>
          <w:color w:val="4471C4"/>
          <w:spacing w:val="-5"/>
        </w:rPr>
        <w:t xml:space="preserve"> </w:t>
      </w:r>
      <w:r>
        <w:rPr>
          <w:color w:val="4471C4"/>
        </w:rPr>
        <w:t xml:space="preserve">reasoning? #6, #8) </w:t>
      </w:r>
      <w:r>
        <w:rPr>
          <w:i w:val="0"/>
          <w:color w:val="FF0000"/>
        </w:rPr>
        <w:t>(0-300</w:t>
      </w:r>
      <w:r>
        <w:rPr>
          <w:i w:val="0"/>
          <w:color w:val="FF0000"/>
          <w:spacing w:val="-4"/>
        </w:rPr>
        <w:t xml:space="preserve"> </w:t>
      </w:r>
      <w:r>
        <w:rPr>
          <w:i w:val="0"/>
          <w:color w:val="FF0000"/>
        </w:rPr>
        <w:t>words)</w:t>
      </w:r>
    </w:p>
    <w:p w14:paraId="35767CA3" w14:textId="77777777" w:rsidR="00BE49C4" w:rsidRDefault="00FF7943">
      <w:pPr>
        <w:pStyle w:val="Heading1"/>
        <w:numPr>
          <w:ilvl w:val="1"/>
          <w:numId w:val="2"/>
        </w:numPr>
        <w:tabs>
          <w:tab w:val="left" w:pos="962"/>
        </w:tabs>
        <w:spacing w:line="291" w:lineRule="exact"/>
      </w:pPr>
      <w:r>
        <w:t>Designing Contemporary Courses in Social Science</w:t>
      </w:r>
      <w:r>
        <w:rPr>
          <w:spacing w:val="-9"/>
        </w:rPr>
        <w:t xml:space="preserve"> </w:t>
      </w:r>
      <w:r>
        <w:t>Education</w:t>
      </w:r>
    </w:p>
    <w:p w14:paraId="1D98481E" w14:textId="77777777" w:rsidR="00BE49C4" w:rsidRDefault="00FF7943">
      <w:pPr>
        <w:pStyle w:val="BodyText"/>
        <w:spacing w:before="46" w:line="276" w:lineRule="auto"/>
        <w:ind w:right="158"/>
        <w:rPr>
          <w:i w:val="0"/>
        </w:rPr>
      </w:pPr>
      <w:r>
        <w:rPr>
          <w:color w:val="4471C4"/>
        </w:rPr>
        <w:t>(What</w:t>
      </w:r>
      <w:r>
        <w:rPr>
          <w:color w:val="4471C4"/>
          <w:spacing w:val="-6"/>
        </w:rPr>
        <w:t xml:space="preserve"> </w:t>
      </w:r>
      <w:r>
        <w:rPr>
          <w:color w:val="4471C4"/>
        </w:rPr>
        <w:t>would</w:t>
      </w:r>
      <w:r>
        <w:rPr>
          <w:color w:val="4471C4"/>
          <w:spacing w:val="-7"/>
        </w:rPr>
        <w:t xml:space="preserve"> </w:t>
      </w:r>
      <w:r>
        <w:rPr>
          <w:color w:val="4471C4"/>
        </w:rPr>
        <w:t>be</w:t>
      </w:r>
      <w:r>
        <w:rPr>
          <w:color w:val="4471C4"/>
          <w:spacing w:val="-7"/>
        </w:rPr>
        <w:t xml:space="preserve"> </w:t>
      </w:r>
      <w:r>
        <w:rPr>
          <w:color w:val="4471C4"/>
        </w:rPr>
        <w:t>the</w:t>
      </w:r>
      <w:r>
        <w:rPr>
          <w:color w:val="4471C4"/>
          <w:spacing w:val="-8"/>
        </w:rPr>
        <w:t xml:space="preserve"> </w:t>
      </w:r>
      <w:r>
        <w:rPr>
          <w:color w:val="4471C4"/>
        </w:rPr>
        <w:t>approach</w:t>
      </w:r>
      <w:r>
        <w:rPr>
          <w:color w:val="4471C4"/>
          <w:spacing w:val="-8"/>
        </w:rPr>
        <w:t xml:space="preserve"> </w:t>
      </w:r>
      <w:r>
        <w:rPr>
          <w:color w:val="4471C4"/>
        </w:rPr>
        <w:t>to</w:t>
      </w:r>
      <w:r>
        <w:rPr>
          <w:color w:val="4471C4"/>
          <w:spacing w:val="-7"/>
        </w:rPr>
        <w:t xml:space="preserve"> </w:t>
      </w:r>
      <w:r>
        <w:rPr>
          <w:color w:val="4471C4"/>
        </w:rPr>
        <w:t>the</w:t>
      </w:r>
      <w:r>
        <w:rPr>
          <w:color w:val="4471C4"/>
          <w:spacing w:val="-9"/>
        </w:rPr>
        <w:t xml:space="preserve"> </w:t>
      </w:r>
      <w:r>
        <w:rPr>
          <w:color w:val="4471C4"/>
        </w:rPr>
        <w:t>design</w:t>
      </w:r>
      <w:r>
        <w:rPr>
          <w:color w:val="4471C4"/>
          <w:spacing w:val="-7"/>
        </w:rPr>
        <w:t xml:space="preserve"> </w:t>
      </w:r>
      <w:r>
        <w:rPr>
          <w:color w:val="4471C4"/>
        </w:rPr>
        <w:t>and</w:t>
      </w:r>
      <w:r>
        <w:rPr>
          <w:color w:val="4471C4"/>
          <w:spacing w:val="-8"/>
        </w:rPr>
        <w:t xml:space="preserve"> </w:t>
      </w:r>
      <w:r>
        <w:rPr>
          <w:color w:val="4471C4"/>
        </w:rPr>
        <w:t>content</w:t>
      </w:r>
      <w:r>
        <w:rPr>
          <w:color w:val="4471C4"/>
          <w:spacing w:val="-6"/>
        </w:rPr>
        <w:t xml:space="preserve"> </w:t>
      </w:r>
      <w:r>
        <w:rPr>
          <w:color w:val="4471C4"/>
        </w:rPr>
        <w:t>of</w:t>
      </w:r>
      <w:r>
        <w:rPr>
          <w:color w:val="4471C4"/>
          <w:spacing w:val="-8"/>
        </w:rPr>
        <w:t xml:space="preserve"> </w:t>
      </w:r>
      <w:r>
        <w:rPr>
          <w:color w:val="4471C4"/>
        </w:rPr>
        <w:t>courses</w:t>
      </w:r>
      <w:r>
        <w:rPr>
          <w:color w:val="4471C4"/>
          <w:spacing w:val="-7"/>
        </w:rPr>
        <w:t xml:space="preserve"> </w:t>
      </w:r>
      <w:r>
        <w:rPr>
          <w:color w:val="4471C4"/>
        </w:rPr>
        <w:t>on</w:t>
      </w:r>
      <w:r>
        <w:rPr>
          <w:color w:val="4471C4"/>
          <w:spacing w:val="-7"/>
        </w:rPr>
        <w:t xml:space="preserve"> </w:t>
      </w:r>
      <w:r>
        <w:rPr>
          <w:color w:val="4471C4"/>
        </w:rPr>
        <w:t>“Critical</w:t>
      </w:r>
      <w:r>
        <w:rPr>
          <w:color w:val="4471C4"/>
          <w:spacing w:val="-7"/>
        </w:rPr>
        <w:t xml:space="preserve"> </w:t>
      </w:r>
      <w:r>
        <w:rPr>
          <w:color w:val="4471C4"/>
        </w:rPr>
        <w:t>issues facing the community” and “Current Affairs”? How will these courses fit within the social</w:t>
      </w:r>
      <w:r>
        <w:rPr>
          <w:color w:val="4471C4"/>
          <w:spacing w:val="-8"/>
        </w:rPr>
        <w:t xml:space="preserve"> </w:t>
      </w:r>
      <w:r>
        <w:rPr>
          <w:color w:val="4471C4"/>
        </w:rPr>
        <w:t>science</w:t>
      </w:r>
      <w:r>
        <w:rPr>
          <w:color w:val="4471C4"/>
          <w:spacing w:val="-8"/>
        </w:rPr>
        <w:t xml:space="preserve"> </w:t>
      </w:r>
      <w:r>
        <w:rPr>
          <w:color w:val="4471C4"/>
        </w:rPr>
        <w:t>curriculum?</w:t>
      </w:r>
      <w:r>
        <w:rPr>
          <w:color w:val="4471C4"/>
          <w:spacing w:val="-7"/>
        </w:rPr>
        <w:t xml:space="preserve"> </w:t>
      </w:r>
      <w:r>
        <w:rPr>
          <w:color w:val="4471C4"/>
        </w:rPr>
        <w:t>How</w:t>
      </w:r>
      <w:r>
        <w:rPr>
          <w:color w:val="4471C4"/>
          <w:spacing w:val="-6"/>
        </w:rPr>
        <w:t xml:space="preserve"> </w:t>
      </w:r>
      <w:r>
        <w:rPr>
          <w:color w:val="4471C4"/>
        </w:rPr>
        <w:t>would</w:t>
      </w:r>
      <w:r>
        <w:rPr>
          <w:color w:val="4471C4"/>
          <w:spacing w:val="-7"/>
        </w:rPr>
        <w:t xml:space="preserve"> </w:t>
      </w:r>
      <w:r>
        <w:rPr>
          <w:color w:val="4471C4"/>
        </w:rPr>
        <w:t>the</w:t>
      </w:r>
      <w:r>
        <w:rPr>
          <w:color w:val="4471C4"/>
          <w:spacing w:val="-7"/>
        </w:rPr>
        <w:t xml:space="preserve"> </w:t>
      </w:r>
      <w:r>
        <w:rPr>
          <w:color w:val="4471C4"/>
        </w:rPr>
        <w:t>personal</w:t>
      </w:r>
      <w:r>
        <w:rPr>
          <w:color w:val="4471C4"/>
          <w:spacing w:val="-6"/>
        </w:rPr>
        <w:t xml:space="preserve"> </w:t>
      </w:r>
      <w:r>
        <w:rPr>
          <w:color w:val="4471C4"/>
        </w:rPr>
        <w:t>biases</w:t>
      </w:r>
      <w:r>
        <w:rPr>
          <w:color w:val="4471C4"/>
          <w:spacing w:val="-6"/>
        </w:rPr>
        <w:t xml:space="preserve"> </w:t>
      </w:r>
      <w:r>
        <w:rPr>
          <w:color w:val="4471C4"/>
        </w:rPr>
        <w:t>of</w:t>
      </w:r>
      <w:r>
        <w:rPr>
          <w:color w:val="4471C4"/>
          <w:spacing w:val="-6"/>
        </w:rPr>
        <w:t xml:space="preserve"> </w:t>
      </w:r>
      <w:r>
        <w:rPr>
          <w:color w:val="4471C4"/>
        </w:rPr>
        <w:t>the</w:t>
      </w:r>
      <w:r>
        <w:rPr>
          <w:color w:val="4471C4"/>
          <w:spacing w:val="-8"/>
        </w:rPr>
        <w:t xml:space="preserve"> </w:t>
      </w:r>
      <w:r>
        <w:rPr>
          <w:color w:val="4471C4"/>
        </w:rPr>
        <w:t>teachers</w:t>
      </w:r>
      <w:r>
        <w:rPr>
          <w:color w:val="4471C4"/>
          <w:spacing w:val="-6"/>
        </w:rPr>
        <w:t xml:space="preserve"> </w:t>
      </w:r>
      <w:r>
        <w:rPr>
          <w:color w:val="4471C4"/>
        </w:rPr>
        <w:t>be</w:t>
      </w:r>
      <w:r>
        <w:rPr>
          <w:color w:val="4471C4"/>
          <w:spacing w:val="-7"/>
        </w:rPr>
        <w:t xml:space="preserve"> </w:t>
      </w:r>
      <w:r>
        <w:rPr>
          <w:color w:val="4471C4"/>
        </w:rPr>
        <w:t xml:space="preserve">handled in these situations?#9) </w:t>
      </w:r>
      <w:r>
        <w:rPr>
          <w:i w:val="0"/>
          <w:color w:val="FF0000"/>
        </w:rPr>
        <w:t>(0-300 words)</w:t>
      </w:r>
    </w:p>
    <w:p w14:paraId="761364A3" w14:textId="77777777" w:rsidR="00BE49C4" w:rsidRDefault="00FF7943">
      <w:pPr>
        <w:pStyle w:val="Heading1"/>
        <w:numPr>
          <w:ilvl w:val="1"/>
          <w:numId w:val="2"/>
        </w:numPr>
        <w:tabs>
          <w:tab w:val="left" w:pos="962"/>
        </w:tabs>
        <w:spacing w:line="292" w:lineRule="exact"/>
      </w:pPr>
      <w:r>
        <w:t>Integrating Indian Knowledge Systems in Social Science</w:t>
      </w:r>
      <w:r>
        <w:rPr>
          <w:spacing w:val="-11"/>
        </w:rPr>
        <w:t xml:space="preserve"> </w:t>
      </w:r>
      <w:r>
        <w:t>Curriculum</w:t>
      </w:r>
    </w:p>
    <w:p w14:paraId="6108B4D4" w14:textId="77777777" w:rsidR="00BE49C4" w:rsidRDefault="00FF7943">
      <w:pPr>
        <w:pStyle w:val="BodyText"/>
        <w:spacing w:before="45" w:line="276" w:lineRule="auto"/>
        <w:ind w:right="159"/>
        <w:rPr>
          <w:i w:val="0"/>
        </w:rPr>
      </w:pPr>
      <w:r>
        <w:rPr>
          <w:b/>
          <w:i w:val="0"/>
        </w:rPr>
        <w:t>(</w:t>
      </w:r>
      <w:r>
        <w:rPr>
          <w:color w:val="4471C4"/>
        </w:rPr>
        <w:t xml:space="preserve">How will the social science curriculum incorporate Indian knowledge systems, heritage and culture into its content and pedagogy? How will Indian history and the freedom struggle be incorporated into the various stages of the school curriculum? How will local and relevant tribal knowledge systems, heritage, and culture be incorporated into the social science curriculum?#10 and #11) </w:t>
      </w:r>
      <w:r>
        <w:rPr>
          <w:i w:val="0"/>
          <w:color w:val="FF0000"/>
        </w:rPr>
        <w:t>(0-300 words)</w:t>
      </w:r>
    </w:p>
    <w:p w14:paraId="260E0D59" w14:textId="77777777" w:rsidR="00BE49C4" w:rsidRDefault="00FF7943">
      <w:pPr>
        <w:pStyle w:val="Heading1"/>
        <w:numPr>
          <w:ilvl w:val="1"/>
          <w:numId w:val="2"/>
        </w:numPr>
        <w:tabs>
          <w:tab w:val="left" w:pos="962"/>
        </w:tabs>
        <w:spacing w:line="293" w:lineRule="exact"/>
      </w:pPr>
      <w:r>
        <w:t>Social Science Curriculum for 21</w:t>
      </w:r>
      <w:r>
        <w:rPr>
          <w:position w:val="8"/>
          <w:sz w:val="16"/>
        </w:rPr>
        <w:t>st</w:t>
      </w:r>
      <w:r>
        <w:rPr>
          <w:spacing w:val="12"/>
          <w:position w:val="8"/>
          <w:sz w:val="16"/>
        </w:rPr>
        <w:t xml:space="preserve"> </w:t>
      </w:r>
      <w:r>
        <w:t>Century</w:t>
      </w:r>
    </w:p>
    <w:p w14:paraId="0422CB21" w14:textId="77777777" w:rsidR="00BE49C4" w:rsidRDefault="00FF7943">
      <w:pPr>
        <w:pStyle w:val="BodyText"/>
        <w:spacing w:before="164" w:line="276" w:lineRule="auto"/>
        <w:ind w:right="156"/>
        <w:rPr>
          <w:i w:val="0"/>
        </w:rPr>
      </w:pPr>
      <w:r>
        <w:rPr>
          <w:i w:val="0"/>
        </w:rPr>
        <w:t>(</w:t>
      </w:r>
      <w:r>
        <w:rPr>
          <w:color w:val="4471C4"/>
        </w:rPr>
        <w:t>How can the social science curriculum be made more engaging, multidisciplinary, and</w:t>
      </w:r>
      <w:r>
        <w:rPr>
          <w:color w:val="4471C4"/>
          <w:spacing w:val="-10"/>
        </w:rPr>
        <w:t xml:space="preserve"> </w:t>
      </w:r>
      <w:r>
        <w:rPr>
          <w:color w:val="4471C4"/>
        </w:rPr>
        <w:t>its</w:t>
      </w:r>
      <w:r>
        <w:rPr>
          <w:color w:val="4471C4"/>
          <w:spacing w:val="-8"/>
        </w:rPr>
        <w:t xml:space="preserve"> </w:t>
      </w:r>
      <w:r>
        <w:rPr>
          <w:color w:val="4471C4"/>
        </w:rPr>
        <w:t>learnings</w:t>
      </w:r>
      <w:r>
        <w:rPr>
          <w:color w:val="4471C4"/>
          <w:spacing w:val="-8"/>
        </w:rPr>
        <w:t xml:space="preserve"> </w:t>
      </w:r>
      <w:r>
        <w:rPr>
          <w:color w:val="4471C4"/>
        </w:rPr>
        <w:t>relevant</w:t>
      </w:r>
      <w:r>
        <w:rPr>
          <w:color w:val="4471C4"/>
          <w:spacing w:val="-7"/>
        </w:rPr>
        <w:t xml:space="preserve"> </w:t>
      </w:r>
      <w:r>
        <w:rPr>
          <w:color w:val="4471C4"/>
        </w:rPr>
        <w:t>to</w:t>
      </w:r>
      <w:r>
        <w:rPr>
          <w:color w:val="4471C4"/>
          <w:spacing w:val="-9"/>
        </w:rPr>
        <w:t xml:space="preserve"> </w:t>
      </w:r>
      <w:r>
        <w:rPr>
          <w:color w:val="4471C4"/>
        </w:rPr>
        <w:t>the</w:t>
      </w:r>
      <w:r>
        <w:rPr>
          <w:color w:val="4471C4"/>
          <w:spacing w:val="-11"/>
        </w:rPr>
        <w:t xml:space="preserve"> </w:t>
      </w:r>
      <w:r>
        <w:rPr>
          <w:color w:val="4471C4"/>
        </w:rPr>
        <w:t>child</w:t>
      </w:r>
      <w:r>
        <w:rPr>
          <w:color w:val="4471C4"/>
          <w:spacing w:val="-9"/>
        </w:rPr>
        <w:t xml:space="preserve"> </w:t>
      </w:r>
      <w:r>
        <w:rPr>
          <w:color w:val="4471C4"/>
        </w:rPr>
        <w:t>and</w:t>
      </w:r>
      <w:r>
        <w:rPr>
          <w:color w:val="4471C4"/>
          <w:spacing w:val="-9"/>
        </w:rPr>
        <w:t xml:space="preserve"> </w:t>
      </w:r>
      <w:r>
        <w:rPr>
          <w:color w:val="4471C4"/>
        </w:rPr>
        <w:t>help</w:t>
      </w:r>
      <w:r>
        <w:rPr>
          <w:color w:val="4471C4"/>
          <w:spacing w:val="-8"/>
        </w:rPr>
        <w:t xml:space="preserve"> </w:t>
      </w:r>
      <w:r>
        <w:rPr>
          <w:color w:val="4471C4"/>
        </w:rPr>
        <w:t>in</w:t>
      </w:r>
      <w:r>
        <w:rPr>
          <w:color w:val="4471C4"/>
          <w:spacing w:val="-9"/>
        </w:rPr>
        <w:t xml:space="preserve"> </w:t>
      </w:r>
      <w:r>
        <w:rPr>
          <w:color w:val="4471C4"/>
        </w:rPr>
        <w:t>developing</w:t>
      </w:r>
      <w:r>
        <w:rPr>
          <w:color w:val="4471C4"/>
          <w:spacing w:val="-10"/>
        </w:rPr>
        <w:t xml:space="preserve"> </w:t>
      </w:r>
      <w:r>
        <w:rPr>
          <w:color w:val="4471C4"/>
        </w:rPr>
        <w:t>21</w:t>
      </w:r>
      <w:r>
        <w:rPr>
          <w:color w:val="4471C4"/>
          <w:position w:val="8"/>
          <w:sz w:val="16"/>
        </w:rPr>
        <w:t>st</w:t>
      </w:r>
      <w:r>
        <w:rPr>
          <w:color w:val="4471C4"/>
          <w:spacing w:val="9"/>
          <w:position w:val="8"/>
          <w:sz w:val="16"/>
        </w:rPr>
        <w:t xml:space="preserve"> </w:t>
      </w:r>
      <w:r>
        <w:rPr>
          <w:color w:val="4471C4"/>
        </w:rPr>
        <w:t>century</w:t>
      </w:r>
      <w:r>
        <w:rPr>
          <w:color w:val="4471C4"/>
          <w:spacing w:val="-8"/>
        </w:rPr>
        <w:t xml:space="preserve"> </w:t>
      </w:r>
      <w:r>
        <w:rPr>
          <w:color w:val="4471C4"/>
        </w:rPr>
        <w:t>skills?</w:t>
      </w:r>
      <w:r>
        <w:rPr>
          <w:color w:val="4471C4"/>
          <w:spacing w:val="-8"/>
        </w:rPr>
        <w:t xml:space="preserve"> </w:t>
      </w:r>
      <w:r>
        <w:rPr>
          <w:color w:val="4471C4"/>
        </w:rPr>
        <w:t>What are other subject areas under the Social Sciences that should be introduced at the secondary stage to fulfil present day demands and needs and provide appropriate linkages with higher education? How can this be implemented? #12</w:t>
      </w:r>
      <w:r>
        <w:rPr>
          <w:i w:val="0"/>
        </w:rPr>
        <w:t xml:space="preserve">) </w:t>
      </w:r>
      <w:r>
        <w:rPr>
          <w:i w:val="0"/>
          <w:color w:val="FF0000"/>
        </w:rPr>
        <w:t>(0-300</w:t>
      </w:r>
      <w:r>
        <w:rPr>
          <w:i w:val="0"/>
          <w:color w:val="FF0000"/>
          <w:spacing w:val="-19"/>
        </w:rPr>
        <w:t xml:space="preserve"> </w:t>
      </w:r>
      <w:r>
        <w:rPr>
          <w:i w:val="0"/>
          <w:color w:val="FF0000"/>
        </w:rPr>
        <w:t>words)</w:t>
      </w:r>
    </w:p>
    <w:p w14:paraId="45D76284" w14:textId="77777777" w:rsidR="00BE49C4" w:rsidRDefault="00FF7943">
      <w:pPr>
        <w:pStyle w:val="Heading1"/>
        <w:numPr>
          <w:ilvl w:val="0"/>
          <w:numId w:val="2"/>
        </w:numPr>
        <w:tabs>
          <w:tab w:val="left" w:pos="532"/>
          <w:tab w:val="left" w:pos="533"/>
        </w:tabs>
        <w:spacing w:before="116"/>
      </w:pPr>
      <w:r>
        <w:t>Developmental Stages (5+3+3+4) and Social Science</w:t>
      </w:r>
      <w:r>
        <w:rPr>
          <w:spacing w:val="-4"/>
        </w:rPr>
        <w:t xml:space="preserve"> </w:t>
      </w:r>
      <w:r>
        <w:t>Curriculum</w:t>
      </w:r>
    </w:p>
    <w:p w14:paraId="72EB3E43" w14:textId="77777777" w:rsidR="00BE49C4" w:rsidRDefault="00FF7943">
      <w:pPr>
        <w:pStyle w:val="BodyText"/>
        <w:spacing w:before="0"/>
        <w:ind w:left="532" w:right="154"/>
        <w:rPr>
          <w:i w:val="0"/>
        </w:rPr>
      </w:pPr>
      <w:r>
        <w:rPr>
          <w:b/>
          <w:color w:val="4471C4"/>
        </w:rPr>
        <w:t>(</w:t>
      </w:r>
      <w:r>
        <w:rPr>
          <w:color w:val="4471C4"/>
        </w:rPr>
        <w:t>The</w:t>
      </w:r>
      <w:r>
        <w:rPr>
          <w:color w:val="4471C4"/>
          <w:spacing w:val="-11"/>
        </w:rPr>
        <w:t xml:space="preserve"> </w:t>
      </w:r>
      <w:r>
        <w:rPr>
          <w:color w:val="4471C4"/>
        </w:rPr>
        <w:t>4-stage</w:t>
      </w:r>
      <w:r>
        <w:rPr>
          <w:color w:val="4471C4"/>
          <w:spacing w:val="-9"/>
        </w:rPr>
        <w:t xml:space="preserve"> </w:t>
      </w:r>
      <w:r>
        <w:rPr>
          <w:color w:val="4471C4"/>
        </w:rPr>
        <w:t>design</w:t>
      </w:r>
      <w:r>
        <w:rPr>
          <w:color w:val="4471C4"/>
          <w:spacing w:val="-11"/>
        </w:rPr>
        <w:t xml:space="preserve"> </w:t>
      </w:r>
      <w:r>
        <w:rPr>
          <w:color w:val="4471C4"/>
        </w:rPr>
        <w:t>of</w:t>
      </w:r>
      <w:r>
        <w:rPr>
          <w:color w:val="4471C4"/>
          <w:spacing w:val="-11"/>
        </w:rPr>
        <w:t xml:space="preserve"> </w:t>
      </w:r>
      <w:r>
        <w:rPr>
          <w:color w:val="4471C4"/>
        </w:rPr>
        <w:t>Foundational</w:t>
      </w:r>
      <w:r>
        <w:rPr>
          <w:color w:val="4471C4"/>
          <w:spacing w:val="-10"/>
        </w:rPr>
        <w:t xml:space="preserve"> </w:t>
      </w:r>
      <w:r>
        <w:rPr>
          <w:color w:val="4471C4"/>
        </w:rPr>
        <w:t>(ages</w:t>
      </w:r>
      <w:r>
        <w:rPr>
          <w:color w:val="4471C4"/>
          <w:spacing w:val="-9"/>
        </w:rPr>
        <w:t xml:space="preserve"> </w:t>
      </w:r>
      <w:r>
        <w:rPr>
          <w:color w:val="4471C4"/>
        </w:rPr>
        <w:t>3-8),</w:t>
      </w:r>
      <w:r>
        <w:rPr>
          <w:color w:val="4471C4"/>
          <w:spacing w:val="-12"/>
        </w:rPr>
        <w:t xml:space="preserve"> </w:t>
      </w:r>
      <w:r>
        <w:rPr>
          <w:color w:val="4471C4"/>
        </w:rPr>
        <w:t>Preparatory</w:t>
      </w:r>
      <w:r>
        <w:rPr>
          <w:color w:val="4471C4"/>
          <w:spacing w:val="-10"/>
        </w:rPr>
        <w:t xml:space="preserve"> </w:t>
      </w:r>
      <w:r>
        <w:rPr>
          <w:color w:val="4471C4"/>
        </w:rPr>
        <w:t>(ages</w:t>
      </w:r>
      <w:r>
        <w:rPr>
          <w:color w:val="4471C4"/>
          <w:spacing w:val="-10"/>
        </w:rPr>
        <w:t xml:space="preserve"> </w:t>
      </w:r>
      <w:r>
        <w:rPr>
          <w:color w:val="4471C4"/>
        </w:rPr>
        <w:t>8-11),</w:t>
      </w:r>
      <w:r>
        <w:rPr>
          <w:color w:val="4471C4"/>
          <w:spacing w:val="-13"/>
        </w:rPr>
        <w:t xml:space="preserve"> </w:t>
      </w:r>
      <w:r>
        <w:rPr>
          <w:color w:val="4471C4"/>
        </w:rPr>
        <w:t>Middle</w:t>
      </w:r>
      <w:r>
        <w:rPr>
          <w:color w:val="4471C4"/>
          <w:spacing w:val="-9"/>
        </w:rPr>
        <w:t xml:space="preserve"> </w:t>
      </w:r>
      <w:r>
        <w:rPr>
          <w:color w:val="4471C4"/>
        </w:rPr>
        <w:t>(ages</w:t>
      </w:r>
      <w:r>
        <w:rPr>
          <w:color w:val="4471C4"/>
          <w:spacing w:val="-9"/>
        </w:rPr>
        <w:t xml:space="preserve"> </w:t>
      </w:r>
      <w:r>
        <w:rPr>
          <w:color w:val="4471C4"/>
        </w:rPr>
        <w:t>11- 14), Secondary (ages 14-18) is critical for realizing the vision of NEP 2020. In this section, please give specific proposals and illustrations for the 4 stages of this curricular area</w:t>
      </w:r>
      <w:r>
        <w:rPr>
          <w:i w:val="0"/>
          <w:color w:val="FF0000"/>
        </w:rPr>
        <w:t>(0- 200</w:t>
      </w:r>
      <w:r>
        <w:rPr>
          <w:i w:val="0"/>
          <w:color w:val="FF0000"/>
          <w:spacing w:val="-2"/>
        </w:rPr>
        <w:t xml:space="preserve"> </w:t>
      </w:r>
      <w:r>
        <w:rPr>
          <w:i w:val="0"/>
          <w:color w:val="FF0000"/>
        </w:rPr>
        <w:t>words)</w:t>
      </w:r>
      <w:r>
        <w:rPr>
          <w:i w:val="0"/>
          <w:color w:val="4471C4"/>
        </w:rPr>
        <w:t>)</w:t>
      </w:r>
    </w:p>
    <w:p w14:paraId="45C08826" w14:textId="77777777" w:rsidR="00BE49C4" w:rsidRDefault="00FF7943">
      <w:pPr>
        <w:pStyle w:val="Heading1"/>
        <w:numPr>
          <w:ilvl w:val="1"/>
          <w:numId w:val="2"/>
        </w:numPr>
        <w:tabs>
          <w:tab w:val="left" w:pos="962"/>
        </w:tabs>
        <w:spacing w:before="119"/>
      </w:pPr>
      <w:r>
        <w:t>Core Learning Objectives of Social Science</w:t>
      </w:r>
      <w:r>
        <w:rPr>
          <w:spacing w:val="-4"/>
        </w:rPr>
        <w:t xml:space="preserve"> </w:t>
      </w:r>
      <w:r>
        <w:t>Education</w:t>
      </w:r>
    </w:p>
    <w:p w14:paraId="063404BB" w14:textId="77777777" w:rsidR="00BE49C4" w:rsidRDefault="00FF7943">
      <w:pPr>
        <w:pStyle w:val="BodyText"/>
        <w:spacing w:before="46" w:line="276" w:lineRule="auto"/>
        <w:ind w:right="157"/>
        <w:rPr>
          <w:i w:val="0"/>
        </w:rPr>
      </w:pPr>
      <w:r>
        <w:t>(</w:t>
      </w:r>
      <w:r>
        <w:rPr>
          <w:color w:val="4471C4"/>
        </w:rPr>
        <w:t>What</w:t>
      </w:r>
      <w:r>
        <w:rPr>
          <w:color w:val="4471C4"/>
          <w:spacing w:val="-10"/>
        </w:rPr>
        <w:t xml:space="preserve"> </w:t>
      </w:r>
      <w:r>
        <w:rPr>
          <w:color w:val="4471C4"/>
        </w:rPr>
        <w:t>are</w:t>
      </w:r>
      <w:r>
        <w:rPr>
          <w:color w:val="4471C4"/>
          <w:spacing w:val="-11"/>
        </w:rPr>
        <w:t xml:space="preserve"> </w:t>
      </w:r>
      <w:r>
        <w:rPr>
          <w:color w:val="4471C4"/>
        </w:rPr>
        <w:t>the</w:t>
      </w:r>
      <w:r>
        <w:rPr>
          <w:color w:val="4471C4"/>
          <w:spacing w:val="-10"/>
        </w:rPr>
        <w:t xml:space="preserve"> </w:t>
      </w:r>
      <w:r>
        <w:rPr>
          <w:color w:val="4471C4"/>
        </w:rPr>
        <w:t>core</w:t>
      </w:r>
      <w:r>
        <w:rPr>
          <w:color w:val="4471C4"/>
          <w:spacing w:val="-10"/>
        </w:rPr>
        <w:t xml:space="preserve"> </w:t>
      </w:r>
      <w:r>
        <w:rPr>
          <w:color w:val="4471C4"/>
        </w:rPr>
        <w:t>learning</w:t>
      </w:r>
      <w:r>
        <w:rPr>
          <w:color w:val="4471C4"/>
          <w:spacing w:val="-12"/>
        </w:rPr>
        <w:t xml:space="preserve"> </w:t>
      </w:r>
      <w:r>
        <w:rPr>
          <w:color w:val="4471C4"/>
        </w:rPr>
        <w:t>objectives</w:t>
      </w:r>
      <w:r>
        <w:rPr>
          <w:color w:val="4471C4"/>
          <w:spacing w:val="-10"/>
        </w:rPr>
        <w:t xml:space="preserve"> </w:t>
      </w:r>
      <w:r>
        <w:rPr>
          <w:color w:val="4471C4"/>
        </w:rPr>
        <w:t>and</w:t>
      </w:r>
      <w:r>
        <w:rPr>
          <w:color w:val="4471C4"/>
          <w:spacing w:val="-12"/>
        </w:rPr>
        <w:t xml:space="preserve"> </w:t>
      </w:r>
      <w:r>
        <w:rPr>
          <w:color w:val="4471C4"/>
        </w:rPr>
        <w:t>outcomes,</w:t>
      </w:r>
      <w:r>
        <w:rPr>
          <w:color w:val="4471C4"/>
          <w:spacing w:val="-11"/>
        </w:rPr>
        <w:t xml:space="preserve"> </w:t>
      </w:r>
      <w:r>
        <w:rPr>
          <w:color w:val="4471C4"/>
        </w:rPr>
        <w:t>i.e.,</w:t>
      </w:r>
      <w:r>
        <w:rPr>
          <w:color w:val="4471C4"/>
          <w:spacing w:val="-10"/>
        </w:rPr>
        <w:t xml:space="preserve"> </w:t>
      </w:r>
      <w:r>
        <w:rPr>
          <w:color w:val="4471C4"/>
        </w:rPr>
        <w:t>key</w:t>
      </w:r>
      <w:r>
        <w:rPr>
          <w:color w:val="4471C4"/>
          <w:spacing w:val="-10"/>
        </w:rPr>
        <w:t xml:space="preserve"> </w:t>
      </w:r>
      <w:r>
        <w:rPr>
          <w:color w:val="4471C4"/>
        </w:rPr>
        <w:t>concepts,</w:t>
      </w:r>
      <w:r>
        <w:rPr>
          <w:color w:val="4471C4"/>
          <w:spacing w:val="-11"/>
        </w:rPr>
        <w:t xml:space="preserve"> </w:t>
      </w:r>
      <w:r>
        <w:rPr>
          <w:color w:val="4471C4"/>
        </w:rPr>
        <w:t>skills,</w:t>
      </w:r>
      <w:r>
        <w:rPr>
          <w:color w:val="4471C4"/>
          <w:spacing w:val="-10"/>
        </w:rPr>
        <w:t xml:space="preserve"> </w:t>
      </w:r>
      <w:r>
        <w:rPr>
          <w:color w:val="4471C4"/>
        </w:rPr>
        <w:t>values, dispositions, and capacities, that all students must develop in this subject by Grade 12? How should these capacities be developed across each stage (Foundational, Preparatory, Middle, Secondary? #13</w:t>
      </w:r>
      <w:r>
        <w:rPr>
          <w:i w:val="0"/>
        </w:rPr>
        <w:t xml:space="preserve">) </w:t>
      </w:r>
      <w:r>
        <w:rPr>
          <w:i w:val="0"/>
          <w:color w:val="FF0000"/>
        </w:rPr>
        <w:t>(0-300</w:t>
      </w:r>
      <w:r>
        <w:rPr>
          <w:i w:val="0"/>
          <w:color w:val="FF0000"/>
          <w:spacing w:val="-1"/>
        </w:rPr>
        <w:t xml:space="preserve"> </w:t>
      </w:r>
      <w:r>
        <w:rPr>
          <w:i w:val="0"/>
          <w:color w:val="FF0000"/>
        </w:rPr>
        <w:t>words)</w:t>
      </w:r>
    </w:p>
    <w:p w14:paraId="14A63521" w14:textId="77777777" w:rsidR="00BE49C4" w:rsidRDefault="00FF7943">
      <w:pPr>
        <w:pStyle w:val="Heading2"/>
        <w:numPr>
          <w:ilvl w:val="2"/>
          <w:numId w:val="2"/>
        </w:numPr>
        <w:tabs>
          <w:tab w:val="left" w:pos="1541"/>
        </w:tabs>
        <w:spacing w:line="292" w:lineRule="exact"/>
        <w:jc w:val="both"/>
      </w:pPr>
      <w:r>
        <w:t xml:space="preserve">Foundational stage </w:t>
      </w:r>
      <w:r>
        <w:rPr>
          <w:color w:val="FF0000"/>
        </w:rPr>
        <w:t>(0 -200</w:t>
      </w:r>
      <w:r>
        <w:rPr>
          <w:color w:val="FF0000"/>
          <w:spacing w:val="-2"/>
        </w:rPr>
        <w:t xml:space="preserve"> </w:t>
      </w:r>
      <w:r>
        <w:rPr>
          <w:color w:val="FF0000"/>
        </w:rPr>
        <w:t>words)</w:t>
      </w:r>
    </w:p>
    <w:p w14:paraId="4750F97F" w14:textId="77777777" w:rsidR="00BE49C4" w:rsidRDefault="00FF7943">
      <w:pPr>
        <w:pStyle w:val="ListParagraph"/>
        <w:numPr>
          <w:ilvl w:val="2"/>
          <w:numId w:val="2"/>
        </w:numPr>
        <w:tabs>
          <w:tab w:val="left" w:pos="1541"/>
        </w:tabs>
        <w:jc w:val="both"/>
        <w:rPr>
          <w:sz w:val="24"/>
        </w:rPr>
      </w:pPr>
      <w:r>
        <w:rPr>
          <w:sz w:val="24"/>
        </w:rPr>
        <w:t xml:space="preserve">Preparatory stage </w:t>
      </w:r>
      <w:r>
        <w:rPr>
          <w:color w:val="FF0000"/>
          <w:sz w:val="24"/>
        </w:rPr>
        <w:t>(0 -200</w:t>
      </w:r>
      <w:r>
        <w:rPr>
          <w:color w:val="FF0000"/>
          <w:spacing w:val="-1"/>
          <w:sz w:val="24"/>
        </w:rPr>
        <w:t xml:space="preserve"> </w:t>
      </w:r>
      <w:r>
        <w:rPr>
          <w:color w:val="FF0000"/>
          <w:sz w:val="24"/>
        </w:rPr>
        <w:t>words)</w:t>
      </w:r>
    </w:p>
    <w:p w14:paraId="0880540F" w14:textId="77777777" w:rsidR="00BE49C4" w:rsidRDefault="00FF7943">
      <w:pPr>
        <w:pStyle w:val="ListParagraph"/>
        <w:numPr>
          <w:ilvl w:val="2"/>
          <w:numId w:val="2"/>
        </w:numPr>
        <w:tabs>
          <w:tab w:val="left" w:pos="1541"/>
        </w:tabs>
        <w:jc w:val="both"/>
        <w:rPr>
          <w:sz w:val="24"/>
        </w:rPr>
      </w:pPr>
      <w:r>
        <w:rPr>
          <w:sz w:val="24"/>
        </w:rPr>
        <w:t xml:space="preserve">Middle stage </w:t>
      </w:r>
      <w:r>
        <w:rPr>
          <w:color w:val="FF0000"/>
          <w:sz w:val="24"/>
        </w:rPr>
        <w:t>(0 -200</w:t>
      </w:r>
      <w:r>
        <w:rPr>
          <w:color w:val="FF0000"/>
          <w:spacing w:val="-1"/>
          <w:sz w:val="24"/>
        </w:rPr>
        <w:t xml:space="preserve"> </w:t>
      </w:r>
      <w:r>
        <w:rPr>
          <w:color w:val="FF0000"/>
          <w:sz w:val="24"/>
        </w:rPr>
        <w:t>words)</w:t>
      </w:r>
    </w:p>
    <w:p w14:paraId="3E256B89" w14:textId="77777777" w:rsidR="00BE49C4" w:rsidRDefault="00FF7943">
      <w:pPr>
        <w:pStyle w:val="ListParagraph"/>
        <w:numPr>
          <w:ilvl w:val="2"/>
          <w:numId w:val="2"/>
        </w:numPr>
        <w:tabs>
          <w:tab w:val="left" w:pos="1541"/>
        </w:tabs>
        <w:spacing w:line="293" w:lineRule="exact"/>
        <w:jc w:val="both"/>
        <w:rPr>
          <w:sz w:val="24"/>
        </w:rPr>
      </w:pPr>
      <w:r>
        <w:rPr>
          <w:sz w:val="24"/>
        </w:rPr>
        <w:t>Secondary</w:t>
      </w:r>
      <w:r>
        <w:rPr>
          <w:spacing w:val="-3"/>
          <w:sz w:val="24"/>
        </w:rPr>
        <w:t xml:space="preserve"> </w:t>
      </w:r>
      <w:r>
        <w:rPr>
          <w:sz w:val="24"/>
        </w:rPr>
        <w:t>stage</w:t>
      </w:r>
    </w:p>
    <w:p w14:paraId="3C9B476D" w14:textId="77777777" w:rsidR="00BE49C4" w:rsidRDefault="00FF7943">
      <w:pPr>
        <w:pStyle w:val="ListParagraph"/>
        <w:numPr>
          <w:ilvl w:val="3"/>
          <w:numId w:val="2"/>
        </w:numPr>
        <w:tabs>
          <w:tab w:val="left" w:pos="2261"/>
        </w:tabs>
        <w:rPr>
          <w:sz w:val="24"/>
        </w:rPr>
      </w:pPr>
      <w:r>
        <w:rPr>
          <w:sz w:val="24"/>
        </w:rPr>
        <w:t xml:space="preserve">Classes IX and X </w:t>
      </w:r>
      <w:r>
        <w:rPr>
          <w:color w:val="FF0000"/>
          <w:sz w:val="24"/>
        </w:rPr>
        <w:t>(0 -200</w:t>
      </w:r>
      <w:r>
        <w:rPr>
          <w:color w:val="FF0000"/>
          <w:spacing w:val="-4"/>
          <w:sz w:val="24"/>
        </w:rPr>
        <w:t xml:space="preserve"> </w:t>
      </w:r>
      <w:r>
        <w:rPr>
          <w:color w:val="FF0000"/>
          <w:sz w:val="24"/>
        </w:rPr>
        <w:t>words)</w:t>
      </w:r>
    </w:p>
    <w:p w14:paraId="2C100694" w14:textId="77777777" w:rsidR="00BE49C4" w:rsidRDefault="00BE49C4">
      <w:pPr>
        <w:rPr>
          <w:sz w:val="24"/>
        </w:rPr>
        <w:sectPr w:rsidR="00BE49C4">
          <w:pgSz w:w="11910" w:h="16840"/>
          <w:pgMar w:top="1380" w:right="1280" w:bottom="280" w:left="1340" w:header="720" w:footer="720" w:gutter="0"/>
          <w:cols w:space="720"/>
        </w:sectPr>
      </w:pPr>
    </w:p>
    <w:p w14:paraId="7DD91768" w14:textId="77777777" w:rsidR="00BE49C4" w:rsidRDefault="00FF7943">
      <w:pPr>
        <w:pStyle w:val="ListParagraph"/>
        <w:numPr>
          <w:ilvl w:val="3"/>
          <w:numId w:val="2"/>
        </w:numPr>
        <w:tabs>
          <w:tab w:val="left" w:pos="2261"/>
        </w:tabs>
        <w:spacing w:before="41"/>
        <w:rPr>
          <w:sz w:val="24"/>
        </w:rPr>
      </w:pPr>
      <w:r>
        <w:rPr>
          <w:sz w:val="24"/>
        </w:rPr>
        <w:lastRenderedPageBreak/>
        <w:t xml:space="preserve">Classes XI and XII </w:t>
      </w:r>
      <w:r>
        <w:rPr>
          <w:color w:val="FF0000"/>
          <w:sz w:val="24"/>
        </w:rPr>
        <w:t>(0 -200</w:t>
      </w:r>
      <w:r>
        <w:rPr>
          <w:color w:val="FF0000"/>
          <w:spacing w:val="-6"/>
          <w:sz w:val="24"/>
        </w:rPr>
        <w:t xml:space="preserve"> </w:t>
      </w:r>
      <w:r>
        <w:rPr>
          <w:color w:val="FF0000"/>
          <w:sz w:val="24"/>
        </w:rPr>
        <w:t>words)</w:t>
      </w:r>
    </w:p>
    <w:p w14:paraId="0C63E11A" w14:textId="77777777" w:rsidR="00BE49C4" w:rsidRDefault="00FF7943">
      <w:pPr>
        <w:pStyle w:val="ListParagraph"/>
        <w:numPr>
          <w:ilvl w:val="1"/>
          <w:numId w:val="2"/>
        </w:numPr>
        <w:tabs>
          <w:tab w:val="left" w:pos="962"/>
        </w:tabs>
        <w:rPr>
          <w:b/>
          <w:sz w:val="24"/>
        </w:rPr>
      </w:pPr>
      <w:r>
        <w:rPr>
          <w:b/>
          <w:sz w:val="24"/>
        </w:rPr>
        <w:t>Pedagogy for the achieving Learning Outcomes in Social Science</w:t>
      </w:r>
      <w:r>
        <w:rPr>
          <w:b/>
          <w:spacing w:val="-14"/>
          <w:sz w:val="24"/>
        </w:rPr>
        <w:t xml:space="preserve"> </w:t>
      </w:r>
      <w:r>
        <w:rPr>
          <w:b/>
          <w:sz w:val="24"/>
        </w:rPr>
        <w:t>Education</w:t>
      </w:r>
    </w:p>
    <w:p w14:paraId="6EBF60B5" w14:textId="77777777" w:rsidR="00BE49C4" w:rsidRDefault="00FF7943">
      <w:pPr>
        <w:pStyle w:val="BodyText"/>
        <w:tabs>
          <w:tab w:val="left" w:pos="2182"/>
          <w:tab w:val="left" w:pos="2825"/>
          <w:tab w:val="left" w:pos="3358"/>
          <w:tab w:val="left" w:pos="4697"/>
        </w:tabs>
        <w:spacing w:line="276" w:lineRule="auto"/>
        <w:ind w:right="154"/>
        <w:jc w:val="left"/>
        <w:rPr>
          <w:i w:val="0"/>
        </w:rPr>
      </w:pPr>
      <w:r>
        <w:rPr>
          <w:i w:val="0"/>
        </w:rPr>
        <w:t>(</w:t>
      </w:r>
      <w:r>
        <w:rPr>
          <w:color w:val="4471C4"/>
        </w:rPr>
        <w:t>For each</w:t>
      </w:r>
      <w:r>
        <w:rPr>
          <w:color w:val="4471C4"/>
          <w:spacing w:val="31"/>
        </w:rPr>
        <w:t xml:space="preserve"> </w:t>
      </w:r>
      <w:r>
        <w:rPr>
          <w:color w:val="4471C4"/>
        </w:rPr>
        <w:t>of</w:t>
      </w:r>
      <w:r>
        <w:rPr>
          <w:color w:val="4471C4"/>
          <w:spacing w:val="17"/>
        </w:rPr>
        <w:t xml:space="preserve"> </w:t>
      </w:r>
      <w:r>
        <w:rPr>
          <w:color w:val="4471C4"/>
        </w:rPr>
        <w:t>the</w:t>
      </w:r>
      <w:r>
        <w:rPr>
          <w:color w:val="4471C4"/>
        </w:rPr>
        <w:tab/>
        <w:t>concepts/capacities and stages described in 4.1 (for as many as possible),</w:t>
      </w:r>
      <w:r>
        <w:rPr>
          <w:color w:val="4471C4"/>
        </w:rPr>
        <w:tab/>
        <w:t>describe,</w:t>
      </w:r>
      <w:r>
        <w:rPr>
          <w:color w:val="4471C4"/>
        </w:rPr>
        <w:tab/>
        <w:t>stagewise,</w:t>
      </w:r>
      <w:r>
        <w:rPr>
          <w:color w:val="4471C4"/>
        </w:rPr>
        <w:tab/>
        <w:t>experiential/play-based/toy-based/discovery- based/experiment-based/art-based/sports-based/storytelling- based/interactive/less-textbook-centric/creative/ enjoyable activities and pedagogy that will enable students to develop these capacities through less rote and greater creativity</w:t>
      </w:r>
      <w:r>
        <w:rPr>
          <w:color w:val="4471C4"/>
          <w:spacing w:val="-8"/>
        </w:rPr>
        <w:t xml:space="preserve"> </w:t>
      </w:r>
      <w:r>
        <w:rPr>
          <w:color w:val="4471C4"/>
        </w:rPr>
        <w:t>and</w:t>
      </w:r>
      <w:r>
        <w:rPr>
          <w:color w:val="4471C4"/>
          <w:spacing w:val="-9"/>
        </w:rPr>
        <w:t xml:space="preserve"> </w:t>
      </w:r>
      <w:r>
        <w:rPr>
          <w:color w:val="4471C4"/>
        </w:rPr>
        <w:t>analytical/critical</w:t>
      </w:r>
      <w:r>
        <w:rPr>
          <w:color w:val="4471C4"/>
          <w:spacing w:val="-10"/>
        </w:rPr>
        <w:t xml:space="preserve"> </w:t>
      </w:r>
      <w:r>
        <w:rPr>
          <w:color w:val="4471C4"/>
        </w:rPr>
        <w:t>thinking.</w:t>
      </w:r>
      <w:r>
        <w:rPr>
          <w:color w:val="4471C4"/>
          <w:spacing w:val="-6"/>
        </w:rPr>
        <w:t xml:space="preserve"> </w:t>
      </w:r>
      <w:r>
        <w:rPr>
          <w:color w:val="2E5395"/>
        </w:rPr>
        <w:t>What</w:t>
      </w:r>
      <w:r>
        <w:rPr>
          <w:color w:val="2E5395"/>
          <w:spacing w:val="-7"/>
        </w:rPr>
        <w:t xml:space="preserve"> </w:t>
      </w:r>
      <w:r>
        <w:rPr>
          <w:color w:val="2E5395"/>
        </w:rPr>
        <w:t>specific</w:t>
      </w:r>
      <w:r>
        <w:rPr>
          <w:color w:val="2E5395"/>
          <w:spacing w:val="-7"/>
        </w:rPr>
        <w:t xml:space="preserve"> </w:t>
      </w:r>
      <w:r>
        <w:rPr>
          <w:color w:val="2E5395"/>
        </w:rPr>
        <w:t>strategies/provisions</w:t>
      </w:r>
      <w:r>
        <w:rPr>
          <w:color w:val="2E5395"/>
          <w:spacing w:val="-8"/>
        </w:rPr>
        <w:t xml:space="preserve"> </w:t>
      </w:r>
      <w:r>
        <w:rPr>
          <w:color w:val="2E5395"/>
        </w:rPr>
        <w:t>may</w:t>
      </w:r>
      <w:r>
        <w:rPr>
          <w:color w:val="2E5395"/>
          <w:spacing w:val="-8"/>
        </w:rPr>
        <w:t xml:space="preserve"> </w:t>
      </w:r>
      <w:r>
        <w:rPr>
          <w:color w:val="2E5395"/>
        </w:rPr>
        <w:t>be used</w:t>
      </w:r>
      <w:r>
        <w:rPr>
          <w:color w:val="2E5395"/>
          <w:spacing w:val="-8"/>
        </w:rPr>
        <w:t xml:space="preserve"> </w:t>
      </w:r>
      <w:r>
        <w:rPr>
          <w:color w:val="2E5395"/>
        </w:rPr>
        <w:t>for</w:t>
      </w:r>
      <w:r>
        <w:rPr>
          <w:color w:val="2E5395"/>
          <w:spacing w:val="-7"/>
        </w:rPr>
        <w:t xml:space="preserve"> </w:t>
      </w:r>
      <w:r>
        <w:rPr>
          <w:color w:val="2E5395"/>
        </w:rPr>
        <w:t>providing</w:t>
      </w:r>
      <w:r>
        <w:rPr>
          <w:color w:val="2E5395"/>
          <w:spacing w:val="-7"/>
        </w:rPr>
        <w:t xml:space="preserve"> </w:t>
      </w:r>
      <w:r>
        <w:rPr>
          <w:color w:val="2E5395"/>
        </w:rPr>
        <w:t>Social</w:t>
      </w:r>
      <w:r>
        <w:rPr>
          <w:color w:val="2E5395"/>
          <w:spacing w:val="-4"/>
        </w:rPr>
        <w:t xml:space="preserve"> </w:t>
      </w:r>
      <w:r>
        <w:rPr>
          <w:color w:val="2E5395"/>
        </w:rPr>
        <w:t>science</w:t>
      </w:r>
      <w:r>
        <w:rPr>
          <w:color w:val="2E5395"/>
          <w:spacing w:val="-8"/>
        </w:rPr>
        <w:t xml:space="preserve"> </w:t>
      </w:r>
      <w:r>
        <w:rPr>
          <w:color w:val="2E5395"/>
        </w:rPr>
        <w:t>education</w:t>
      </w:r>
      <w:r>
        <w:rPr>
          <w:color w:val="2E5395"/>
          <w:spacing w:val="-7"/>
        </w:rPr>
        <w:t xml:space="preserve"> </w:t>
      </w:r>
      <w:r>
        <w:rPr>
          <w:color w:val="2E5395"/>
        </w:rPr>
        <w:t>to</w:t>
      </w:r>
      <w:r>
        <w:rPr>
          <w:color w:val="2E5395"/>
          <w:spacing w:val="-8"/>
        </w:rPr>
        <w:t xml:space="preserve"> </w:t>
      </w:r>
      <w:r>
        <w:rPr>
          <w:color w:val="2E5395"/>
        </w:rPr>
        <w:t>Children</w:t>
      </w:r>
      <w:r>
        <w:rPr>
          <w:color w:val="2E5395"/>
          <w:spacing w:val="-7"/>
        </w:rPr>
        <w:t xml:space="preserve"> </w:t>
      </w:r>
      <w:r>
        <w:rPr>
          <w:color w:val="2E5395"/>
        </w:rPr>
        <w:t>with</w:t>
      </w:r>
      <w:r>
        <w:rPr>
          <w:color w:val="2E5395"/>
          <w:spacing w:val="-7"/>
        </w:rPr>
        <w:t xml:space="preserve"> </w:t>
      </w:r>
      <w:r>
        <w:rPr>
          <w:color w:val="2E5395"/>
        </w:rPr>
        <w:t>Special</w:t>
      </w:r>
      <w:r>
        <w:rPr>
          <w:color w:val="2E5395"/>
          <w:spacing w:val="-6"/>
        </w:rPr>
        <w:t xml:space="preserve"> </w:t>
      </w:r>
      <w:r>
        <w:rPr>
          <w:color w:val="2E5395"/>
        </w:rPr>
        <w:t>Needs</w:t>
      </w:r>
      <w:r>
        <w:rPr>
          <w:color w:val="4471C4"/>
        </w:rPr>
        <w:t>#14</w:t>
      </w:r>
      <w:r>
        <w:rPr>
          <w:i w:val="0"/>
        </w:rPr>
        <w:t>)</w:t>
      </w:r>
      <w:r>
        <w:rPr>
          <w:i w:val="0"/>
          <w:color w:val="FF0000"/>
        </w:rPr>
        <w:t>(0-300 words)</w:t>
      </w:r>
    </w:p>
    <w:p w14:paraId="3EEDFDC9" w14:textId="77777777" w:rsidR="00BE49C4" w:rsidRDefault="00FF7943">
      <w:pPr>
        <w:pStyle w:val="Heading2"/>
        <w:numPr>
          <w:ilvl w:val="2"/>
          <w:numId w:val="2"/>
        </w:numPr>
        <w:tabs>
          <w:tab w:val="left" w:pos="1541"/>
        </w:tabs>
      </w:pPr>
      <w:r>
        <w:t xml:space="preserve">Foundational stage </w:t>
      </w:r>
      <w:r>
        <w:rPr>
          <w:color w:val="FF0000"/>
        </w:rPr>
        <w:t>(0 -200</w:t>
      </w:r>
      <w:r>
        <w:rPr>
          <w:color w:val="FF0000"/>
          <w:spacing w:val="-2"/>
        </w:rPr>
        <w:t xml:space="preserve"> </w:t>
      </w:r>
      <w:r>
        <w:rPr>
          <w:color w:val="FF0000"/>
        </w:rPr>
        <w:t>words)</w:t>
      </w:r>
    </w:p>
    <w:p w14:paraId="4B2DCF93" w14:textId="77777777" w:rsidR="00BE49C4" w:rsidRDefault="00FF7943">
      <w:pPr>
        <w:pStyle w:val="ListParagraph"/>
        <w:numPr>
          <w:ilvl w:val="2"/>
          <w:numId w:val="2"/>
        </w:numPr>
        <w:tabs>
          <w:tab w:val="left" w:pos="1541"/>
        </w:tabs>
        <w:spacing w:before="3"/>
        <w:rPr>
          <w:sz w:val="24"/>
        </w:rPr>
      </w:pPr>
      <w:r>
        <w:rPr>
          <w:sz w:val="24"/>
        </w:rPr>
        <w:t xml:space="preserve">Preparatory stage </w:t>
      </w:r>
      <w:r>
        <w:rPr>
          <w:color w:val="FF0000"/>
          <w:sz w:val="24"/>
        </w:rPr>
        <w:t>(0 -200</w:t>
      </w:r>
      <w:r>
        <w:rPr>
          <w:color w:val="FF0000"/>
          <w:spacing w:val="-1"/>
          <w:sz w:val="24"/>
        </w:rPr>
        <w:t xml:space="preserve"> </w:t>
      </w:r>
      <w:r>
        <w:rPr>
          <w:color w:val="FF0000"/>
          <w:sz w:val="24"/>
        </w:rPr>
        <w:t>words)</w:t>
      </w:r>
    </w:p>
    <w:p w14:paraId="37812626" w14:textId="77777777" w:rsidR="00BE49C4" w:rsidRDefault="00FF7943">
      <w:pPr>
        <w:pStyle w:val="ListParagraph"/>
        <w:numPr>
          <w:ilvl w:val="2"/>
          <w:numId w:val="2"/>
        </w:numPr>
        <w:tabs>
          <w:tab w:val="left" w:pos="1541"/>
        </w:tabs>
        <w:rPr>
          <w:sz w:val="24"/>
        </w:rPr>
      </w:pPr>
      <w:r>
        <w:rPr>
          <w:sz w:val="24"/>
        </w:rPr>
        <w:t xml:space="preserve">Middle stage </w:t>
      </w:r>
      <w:r>
        <w:rPr>
          <w:color w:val="FF0000"/>
          <w:sz w:val="24"/>
        </w:rPr>
        <w:t>(0 -200</w:t>
      </w:r>
      <w:r>
        <w:rPr>
          <w:color w:val="FF0000"/>
          <w:spacing w:val="-1"/>
          <w:sz w:val="24"/>
        </w:rPr>
        <w:t xml:space="preserve"> </w:t>
      </w:r>
      <w:r>
        <w:rPr>
          <w:color w:val="FF0000"/>
          <w:sz w:val="24"/>
        </w:rPr>
        <w:t>words)</w:t>
      </w:r>
    </w:p>
    <w:p w14:paraId="70A16149" w14:textId="77777777" w:rsidR="00BE49C4" w:rsidRDefault="00FF7943">
      <w:pPr>
        <w:pStyle w:val="ListParagraph"/>
        <w:numPr>
          <w:ilvl w:val="2"/>
          <w:numId w:val="2"/>
        </w:numPr>
        <w:tabs>
          <w:tab w:val="left" w:pos="1541"/>
        </w:tabs>
        <w:rPr>
          <w:sz w:val="24"/>
        </w:rPr>
      </w:pPr>
      <w:r>
        <w:rPr>
          <w:sz w:val="24"/>
        </w:rPr>
        <w:t>Secondary</w:t>
      </w:r>
      <w:r>
        <w:rPr>
          <w:spacing w:val="-3"/>
          <w:sz w:val="24"/>
        </w:rPr>
        <w:t xml:space="preserve"> </w:t>
      </w:r>
      <w:r>
        <w:rPr>
          <w:sz w:val="24"/>
        </w:rPr>
        <w:t>stage</w:t>
      </w:r>
    </w:p>
    <w:p w14:paraId="7A1E136B" w14:textId="77777777" w:rsidR="00BE49C4" w:rsidRDefault="00FF7943">
      <w:pPr>
        <w:pStyle w:val="ListParagraph"/>
        <w:numPr>
          <w:ilvl w:val="3"/>
          <w:numId w:val="2"/>
        </w:numPr>
        <w:tabs>
          <w:tab w:val="left" w:pos="2261"/>
        </w:tabs>
        <w:rPr>
          <w:sz w:val="24"/>
        </w:rPr>
      </w:pPr>
      <w:r>
        <w:rPr>
          <w:sz w:val="24"/>
        </w:rPr>
        <w:t xml:space="preserve">Classes IX and X </w:t>
      </w:r>
      <w:r>
        <w:rPr>
          <w:color w:val="FF0000"/>
          <w:sz w:val="24"/>
        </w:rPr>
        <w:t>(0 -200</w:t>
      </w:r>
      <w:r>
        <w:rPr>
          <w:color w:val="FF0000"/>
          <w:spacing w:val="-4"/>
          <w:sz w:val="24"/>
        </w:rPr>
        <w:t xml:space="preserve"> </w:t>
      </w:r>
      <w:r>
        <w:rPr>
          <w:color w:val="FF0000"/>
          <w:sz w:val="24"/>
        </w:rPr>
        <w:t>words)</w:t>
      </w:r>
    </w:p>
    <w:p w14:paraId="6EDBF145" w14:textId="77777777" w:rsidR="00BE49C4" w:rsidRDefault="00FF7943">
      <w:pPr>
        <w:pStyle w:val="ListParagraph"/>
        <w:numPr>
          <w:ilvl w:val="3"/>
          <w:numId w:val="2"/>
        </w:numPr>
        <w:tabs>
          <w:tab w:val="left" w:pos="2261"/>
        </w:tabs>
        <w:rPr>
          <w:sz w:val="24"/>
        </w:rPr>
      </w:pPr>
      <w:r>
        <w:rPr>
          <w:sz w:val="24"/>
        </w:rPr>
        <w:t xml:space="preserve">Classes XI and XII </w:t>
      </w:r>
      <w:r>
        <w:rPr>
          <w:color w:val="FF0000"/>
          <w:sz w:val="24"/>
        </w:rPr>
        <w:t>(0 -200</w:t>
      </w:r>
      <w:r>
        <w:rPr>
          <w:color w:val="FF0000"/>
          <w:spacing w:val="-6"/>
          <w:sz w:val="24"/>
        </w:rPr>
        <w:t xml:space="preserve"> </w:t>
      </w:r>
      <w:r>
        <w:rPr>
          <w:color w:val="FF0000"/>
          <w:sz w:val="24"/>
        </w:rPr>
        <w:t>words)</w:t>
      </w:r>
    </w:p>
    <w:p w14:paraId="06C3D895" w14:textId="77777777" w:rsidR="00BE49C4" w:rsidRDefault="00FF7943">
      <w:pPr>
        <w:pStyle w:val="ListParagraph"/>
        <w:numPr>
          <w:ilvl w:val="1"/>
          <w:numId w:val="2"/>
        </w:numPr>
        <w:tabs>
          <w:tab w:val="left" w:pos="962"/>
        </w:tabs>
        <w:spacing w:line="276" w:lineRule="auto"/>
        <w:ind w:right="154"/>
        <w:jc w:val="both"/>
        <w:rPr>
          <w:sz w:val="24"/>
        </w:rPr>
      </w:pPr>
      <w:r>
        <w:rPr>
          <w:b/>
          <w:sz w:val="24"/>
        </w:rPr>
        <w:t xml:space="preserve">Multidisciplinary and Interdisciplinary Experience in Social Science Education </w:t>
      </w:r>
      <w:r>
        <w:rPr>
          <w:sz w:val="24"/>
        </w:rPr>
        <w:t>(</w:t>
      </w:r>
      <w:r>
        <w:rPr>
          <w:i/>
          <w:color w:val="2E5395"/>
          <w:sz w:val="24"/>
        </w:rPr>
        <w:t>Describe how to develop useful/interesting/illuminating horizontal connections in the</w:t>
      </w:r>
      <w:r>
        <w:rPr>
          <w:i/>
          <w:color w:val="2E5395"/>
          <w:spacing w:val="-4"/>
          <w:sz w:val="24"/>
        </w:rPr>
        <w:t xml:space="preserve"> </w:t>
      </w:r>
      <w:r>
        <w:rPr>
          <w:i/>
          <w:color w:val="2E5395"/>
          <w:sz w:val="24"/>
        </w:rPr>
        <w:t>curriculum</w:t>
      </w:r>
      <w:r>
        <w:rPr>
          <w:i/>
          <w:color w:val="2E5395"/>
          <w:spacing w:val="-4"/>
          <w:sz w:val="24"/>
        </w:rPr>
        <w:t xml:space="preserve"> </w:t>
      </w:r>
      <w:r>
        <w:rPr>
          <w:i/>
          <w:color w:val="2E5395"/>
          <w:sz w:val="24"/>
        </w:rPr>
        <w:t>and</w:t>
      </w:r>
      <w:r>
        <w:rPr>
          <w:i/>
          <w:color w:val="2E5395"/>
          <w:spacing w:val="-3"/>
          <w:sz w:val="24"/>
        </w:rPr>
        <w:t xml:space="preserve"> </w:t>
      </w:r>
      <w:r>
        <w:rPr>
          <w:i/>
          <w:color w:val="2E5395"/>
          <w:sz w:val="24"/>
        </w:rPr>
        <w:t>pedagogy</w:t>
      </w:r>
      <w:r>
        <w:rPr>
          <w:i/>
          <w:color w:val="2E5395"/>
          <w:spacing w:val="-5"/>
          <w:sz w:val="24"/>
        </w:rPr>
        <w:t xml:space="preserve"> </w:t>
      </w:r>
      <w:r>
        <w:rPr>
          <w:i/>
          <w:color w:val="2E5395"/>
          <w:sz w:val="24"/>
        </w:rPr>
        <w:t>of</w:t>
      </w:r>
      <w:r>
        <w:rPr>
          <w:i/>
          <w:color w:val="2E5395"/>
          <w:spacing w:val="-3"/>
          <w:sz w:val="24"/>
        </w:rPr>
        <w:t xml:space="preserve"> </w:t>
      </w:r>
      <w:r>
        <w:rPr>
          <w:i/>
          <w:color w:val="2E5395"/>
          <w:sz w:val="24"/>
        </w:rPr>
        <w:t>this</w:t>
      </w:r>
      <w:r>
        <w:rPr>
          <w:i/>
          <w:color w:val="2E5395"/>
          <w:spacing w:val="-3"/>
          <w:sz w:val="24"/>
        </w:rPr>
        <w:t xml:space="preserve"> </w:t>
      </w:r>
      <w:r>
        <w:rPr>
          <w:i/>
          <w:color w:val="2E5395"/>
          <w:sz w:val="24"/>
        </w:rPr>
        <w:t>subject</w:t>
      </w:r>
      <w:r>
        <w:rPr>
          <w:i/>
          <w:color w:val="2E5395"/>
          <w:spacing w:val="-3"/>
          <w:sz w:val="24"/>
        </w:rPr>
        <w:t xml:space="preserve"> </w:t>
      </w:r>
      <w:r>
        <w:rPr>
          <w:i/>
          <w:color w:val="2E5395"/>
          <w:sz w:val="24"/>
        </w:rPr>
        <w:t>(with</w:t>
      </w:r>
      <w:r>
        <w:rPr>
          <w:i/>
          <w:color w:val="2E5395"/>
          <w:spacing w:val="-6"/>
          <w:sz w:val="24"/>
        </w:rPr>
        <w:t xml:space="preserve"> </w:t>
      </w:r>
      <w:r>
        <w:rPr>
          <w:i/>
          <w:color w:val="2E5395"/>
          <w:sz w:val="24"/>
        </w:rPr>
        <w:t>other</w:t>
      </w:r>
      <w:r>
        <w:rPr>
          <w:i/>
          <w:color w:val="2E5395"/>
          <w:spacing w:val="-4"/>
          <w:sz w:val="24"/>
        </w:rPr>
        <w:t xml:space="preserve"> </w:t>
      </w:r>
      <w:r>
        <w:rPr>
          <w:i/>
          <w:color w:val="2E5395"/>
          <w:sz w:val="24"/>
        </w:rPr>
        <w:t>subjects</w:t>
      </w:r>
      <w:r>
        <w:rPr>
          <w:i/>
          <w:color w:val="2E5395"/>
          <w:spacing w:val="-4"/>
          <w:sz w:val="24"/>
        </w:rPr>
        <w:t xml:space="preserve"> </w:t>
      </w:r>
      <w:r>
        <w:rPr>
          <w:i/>
          <w:color w:val="2E5395"/>
          <w:sz w:val="24"/>
        </w:rPr>
        <w:t>and</w:t>
      </w:r>
      <w:r>
        <w:rPr>
          <w:i/>
          <w:color w:val="2E5395"/>
          <w:spacing w:val="-5"/>
          <w:sz w:val="24"/>
        </w:rPr>
        <w:t xml:space="preserve"> </w:t>
      </w:r>
      <w:r>
        <w:rPr>
          <w:i/>
          <w:color w:val="2E5395"/>
          <w:sz w:val="24"/>
        </w:rPr>
        <w:t>with</w:t>
      </w:r>
      <w:r>
        <w:rPr>
          <w:i/>
          <w:color w:val="2E5395"/>
          <w:spacing w:val="-8"/>
          <w:sz w:val="24"/>
        </w:rPr>
        <w:t xml:space="preserve"> </w:t>
      </w:r>
      <w:r>
        <w:rPr>
          <w:i/>
          <w:color w:val="2E5395"/>
          <w:sz w:val="24"/>
        </w:rPr>
        <w:t>“real</w:t>
      </w:r>
      <w:r>
        <w:rPr>
          <w:i/>
          <w:color w:val="2E5395"/>
          <w:spacing w:val="-4"/>
          <w:sz w:val="24"/>
        </w:rPr>
        <w:t xml:space="preserve"> </w:t>
      </w:r>
      <w:r>
        <w:rPr>
          <w:i/>
          <w:color w:val="2E5395"/>
          <w:sz w:val="24"/>
        </w:rPr>
        <w:t>life”) for each of these concepts (or for as many of these concepts as possible) that would promote a more holistic and multidisciplinary experience for students. #15</w:t>
      </w:r>
      <w:r>
        <w:rPr>
          <w:sz w:val="24"/>
        </w:rPr>
        <w:t xml:space="preserve">) </w:t>
      </w:r>
      <w:r>
        <w:rPr>
          <w:color w:val="FF0000"/>
          <w:sz w:val="24"/>
        </w:rPr>
        <w:t>(0-300 words)</w:t>
      </w:r>
    </w:p>
    <w:p w14:paraId="225890FD" w14:textId="77777777" w:rsidR="00BE49C4" w:rsidRDefault="00FF7943">
      <w:pPr>
        <w:pStyle w:val="Heading2"/>
        <w:numPr>
          <w:ilvl w:val="2"/>
          <w:numId w:val="2"/>
        </w:numPr>
        <w:tabs>
          <w:tab w:val="left" w:pos="1541"/>
        </w:tabs>
        <w:spacing w:line="292" w:lineRule="exact"/>
      </w:pPr>
      <w:r>
        <w:t xml:space="preserve">Foundational stage </w:t>
      </w:r>
      <w:r>
        <w:rPr>
          <w:color w:val="FF0000"/>
        </w:rPr>
        <w:t>(0 -200</w:t>
      </w:r>
      <w:r>
        <w:rPr>
          <w:color w:val="FF0000"/>
          <w:spacing w:val="-2"/>
        </w:rPr>
        <w:t xml:space="preserve"> </w:t>
      </w:r>
      <w:r>
        <w:rPr>
          <w:color w:val="FF0000"/>
        </w:rPr>
        <w:t>words)</w:t>
      </w:r>
    </w:p>
    <w:p w14:paraId="3ABF10FA" w14:textId="77777777" w:rsidR="00BE49C4" w:rsidRDefault="00FF7943">
      <w:pPr>
        <w:pStyle w:val="ListParagraph"/>
        <w:numPr>
          <w:ilvl w:val="2"/>
          <w:numId w:val="2"/>
        </w:numPr>
        <w:tabs>
          <w:tab w:val="left" w:pos="1541"/>
        </w:tabs>
        <w:rPr>
          <w:sz w:val="24"/>
        </w:rPr>
      </w:pPr>
      <w:r>
        <w:rPr>
          <w:sz w:val="24"/>
        </w:rPr>
        <w:t xml:space="preserve">Preparatory stage </w:t>
      </w:r>
      <w:r>
        <w:rPr>
          <w:color w:val="FF0000"/>
          <w:sz w:val="24"/>
        </w:rPr>
        <w:t>(0 -200</w:t>
      </w:r>
      <w:r>
        <w:rPr>
          <w:color w:val="FF0000"/>
          <w:spacing w:val="-1"/>
          <w:sz w:val="24"/>
        </w:rPr>
        <w:t xml:space="preserve"> </w:t>
      </w:r>
      <w:r>
        <w:rPr>
          <w:color w:val="FF0000"/>
          <w:sz w:val="24"/>
        </w:rPr>
        <w:t>words)</w:t>
      </w:r>
    </w:p>
    <w:p w14:paraId="4EFB2335" w14:textId="77777777" w:rsidR="00BE49C4" w:rsidRDefault="00FF7943">
      <w:pPr>
        <w:pStyle w:val="ListParagraph"/>
        <w:numPr>
          <w:ilvl w:val="2"/>
          <w:numId w:val="2"/>
        </w:numPr>
        <w:tabs>
          <w:tab w:val="left" w:pos="1541"/>
        </w:tabs>
        <w:rPr>
          <w:sz w:val="24"/>
        </w:rPr>
      </w:pPr>
      <w:r>
        <w:rPr>
          <w:sz w:val="24"/>
        </w:rPr>
        <w:t xml:space="preserve">Middle stage </w:t>
      </w:r>
      <w:r>
        <w:rPr>
          <w:color w:val="FF0000"/>
          <w:sz w:val="24"/>
        </w:rPr>
        <w:t>(0 -200</w:t>
      </w:r>
      <w:r>
        <w:rPr>
          <w:color w:val="FF0000"/>
          <w:spacing w:val="-1"/>
          <w:sz w:val="24"/>
        </w:rPr>
        <w:t xml:space="preserve"> </w:t>
      </w:r>
      <w:r>
        <w:rPr>
          <w:color w:val="FF0000"/>
          <w:sz w:val="24"/>
        </w:rPr>
        <w:t>words)</w:t>
      </w:r>
    </w:p>
    <w:p w14:paraId="138280AC" w14:textId="77777777" w:rsidR="00BE49C4" w:rsidRDefault="00FF7943">
      <w:pPr>
        <w:pStyle w:val="ListParagraph"/>
        <w:numPr>
          <w:ilvl w:val="2"/>
          <w:numId w:val="2"/>
        </w:numPr>
        <w:tabs>
          <w:tab w:val="left" w:pos="1541"/>
        </w:tabs>
        <w:rPr>
          <w:sz w:val="24"/>
        </w:rPr>
      </w:pPr>
      <w:r>
        <w:rPr>
          <w:sz w:val="24"/>
        </w:rPr>
        <w:t>Secondary</w:t>
      </w:r>
      <w:r>
        <w:rPr>
          <w:spacing w:val="-3"/>
          <w:sz w:val="24"/>
        </w:rPr>
        <w:t xml:space="preserve"> </w:t>
      </w:r>
      <w:r>
        <w:rPr>
          <w:sz w:val="24"/>
        </w:rPr>
        <w:t>stage</w:t>
      </w:r>
    </w:p>
    <w:p w14:paraId="108F06DA" w14:textId="77777777" w:rsidR="00BE49C4" w:rsidRDefault="00FF7943">
      <w:pPr>
        <w:pStyle w:val="ListParagraph"/>
        <w:numPr>
          <w:ilvl w:val="3"/>
          <w:numId w:val="2"/>
        </w:numPr>
        <w:tabs>
          <w:tab w:val="left" w:pos="2239"/>
        </w:tabs>
        <w:ind w:left="2238" w:hanging="720"/>
        <w:rPr>
          <w:sz w:val="24"/>
        </w:rPr>
      </w:pPr>
      <w:r>
        <w:rPr>
          <w:sz w:val="24"/>
        </w:rPr>
        <w:t xml:space="preserve">Classes IX and X </w:t>
      </w:r>
      <w:r>
        <w:rPr>
          <w:color w:val="FF0000"/>
          <w:sz w:val="24"/>
        </w:rPr>
        <w:t>(0 -200</w:t>
      </w:r>
      <w:r>
        <w:rPr>
          <w:color w:val="FF0000"/>
          <w:spacing w:val="-4"/>
          <w:sz w:val="24"/>
        </w:rPr>
        <w:t xml:space="preserve"> </w:t>
      </w:r>
      <w:r>
        <w:rPr>
          <w:color w:val="FF0000"/>
          <w:sz w:val="24"/>
        </w:rPr>
        <w:t>words)</w:t>
      </w:r>
    </w:p>
    <w:p w14:paraId="5A068DCB" w14:textId="77777777" w:rsidR="00BE49C4" w:rsidRDefault="00FF7943">
      <w:pPr>
        <w:pStyle w:val="ListParagraph"/>
        <w:numPr>
          <w:ilvl w:val="3"/>
          <w:numId w:val="2"/>
        </w:numPr>
        <w:tabs>
          <w:tab w:val="left" w:pos="2261"/>
        </w:tabs>
        <w:spacing w:before="1"/>
        <w:rPr>
          <w:sz w:val="24"/>
        </w:rPr>
      </w:pPr>
      <w:r>
        <w:rPr>
          <w:sz w:val="24"/>
        </w:rPr>
        <w:t xml:space="preserve">Classes XI and XII </w:t>
      </w:r>
      <w:r>
        <w:rPr>
          <w:color w:val="FF0000"/>
          <w:sz w:val="24"/>
        </w:rPr>
        <w:t>(0 -200</w:t>
      </w:r>
      <w:r>
        <w:rPr>
          <w:color w:val="FF0000"/>
          <w:spacing w:val="-6"/>
          <w:sz w:val="24"/>
        </w:rPr>
        <w:t xml:space="preserve"> </w:t>
      </w:r>
      <w:r>
        <w:rPr>
          <w:color w:val="FF0000"/>
          <w:sz w:val="24"/>
        </w:rPr>
        <w:t>words)</w:t>
      </w:r>
    </w:p>
    <w:p w14:paraId="487A9237" w14:textId="77777777" w:rsidR="00BE49C4" w:rsidRDefault="00FF7943">
      <w:pPr>
        <w:pStyle w:val="ListParagraph"/>
        <w:numPr>
          <w:ilvl w:val="1"/>
          <w:numId w:val="2"/>
        </w:numPr>
        <w:tabs>
          <w:tab w:val="left" w:pos="962"/>
        </w:tabs>
        <w:spacing w:line="276" w:lineRule="auto"/>
        <w:ind w:right="159"/>
        <w:jc w:val="both"/>
        <w:rPr>
          <w:sz w:val="24"/>
        </w:rPr>
      </w:pPr>
      <w:r>
        <w:rPr>
          <w:b/>
          <w:sz w:val="24"/>
        </w:rPr>
        <w:t xml:space="preserve">Stage-wise Integration of Indian Knowledge systems in Social Science Education </w:t>
      </w:r>
      <w:r>
        <w:rPr>
          <w:sz w:val="24"/>
        </w:rPr>
        <w:t>(</w:t>
      </w:r>
      <w:r>
        <w:rPr>
          <w:i/>
          <w:color w:val="2E5395"/>
          <w:sz w:val="24"/>
        </w:rPr>
        <w:t>Describe</w:t>
      </w:r>
      <w:r>
        <w:rPr>
          <w:i/>
          <w:color w:val="2E5395"/>
          <w:spacing w:val="-14"/>
          <w:sz w:val="24"/>
        </w:rPr>
        <w:t xml:space="preserve"> </w:t>
      </w:r>
      <w:r>
        <w:rPr>
          <w:i/>
          <w:color w:val="2E5395"/>
          <w:sz w:val="24"/>
        </w:rPr>
        <w:t>ways</w:t>
      </w:r>
      <w:r>
        <w:rPr>
          <w:i/>
          <w:color w:val="2E5395"/>
          <w:spacing w:val="-15"/>
          <w:sz w:val="24"/>
        </w:rPr>
        <w:t xml:space="preserve"> </w:t>
      </w:r>
      <w:r>
        <w:rPr>
          <w:i/>
          <w:color w:val="2E5395"/>
          <w:sz w:val="24"/>
        </w:rPr>
        <w:t>in</w:t>
      </w:r>
      <w:r>
        <w:rPr>
          <w:i/>
          <w:color w:val="2E5395"/>
          <w:spacing w:val="-17"/>
          <w:sz w:val="24"/>
        </w:rPr>
        <w:t xml:space="preserve"> </w:t>
      </w:r>
      <w:r>
        <w:rPr>
          <w:i/>
          <w:color w:val="2E5395"/>
          <w:sz w:val="24"/>
        </w:rPr>
        <w:t>which</w:t>
      </w:r>
      <w:r>
        <w:rPr>
          <w:i/>
          <w:color w:val="2E5395"/>
          <w:spacing w:val="-15"/>
          <w:sz w:val="24"/>
        </w:rPr>
        <w:t xml:space="preserve"> </w:t>
      </w:r>
      <w:r>
        <w:rPr>
          <w:i/>
          <w:color w:val="2E5395"/>
          <w:sz w:val="24"/>
        </w:rPr>
        <w:t>each</w:t>
      </w:r>
      <w:r>
        <w:rPr>
          <w:i/>
          <w:color w:val="2E5395"/>
          <w:spacing w:val="-15"/>
          <w:sz w:val="24"/>
        </w:rPr>
        <w:t xml:space="preserve"> </w:t>
      </w:r>
      <w:r>
        <w:rPr>
          <w:i/>
          <w:color w:val="2E5395"/>
          <w:sz w:val="24"/>
        </w:rPr>
        <w:t>of</w:t>
      </w:r>
      <w:r>
        <w:rPr>
          <w:i/>
          <w:color w:val="2E5395"/>
          <w:spacing w:val="-13"/>
          <w:sz w:val="24"/>
        </w:rPr>
        <w:t xml:space="preserve"> </w:t>
      </w:r>
      <w:r>
        <w:rPr>
          <w:i/>
          <w:color w:val="2E5395"/>
          <w:sz w:val="24"/>
        </w:rPr>
        <w:t>these</w:t>
      </w:r>
      <w:r>
        <w:rPr>
          <w:i/>
          <w:color w:val="2E5395"/>
          <w:spacing w:val="-15"/>
          <w:sz w:val="24"/>
        </w:rPr>
        <w:t xml:space="preserve"> </w:t>
      </w:r>
      <w:r>
        <w:rPr>
          <w:i/>
          <w:color w:val="2E5395"/>
          <w:sz w:val="24"/>
        </w:rPr>
        <w:t>concepts</w:t>
      </w:r>
      <w:r>
        <w:rPr>
          <w:i/>
          <w:color w:val="2E5395"/>
          <w:spacing w:val="-16"/>
          <w:sz w:val="24"/>
        </w:rPr>
        <w:t xml:space="preserve"> </w:t>
      </w:r>
      <w:r>
        <w:rPr>
          <w:i/>
          <w:color w:val="2E5395"/>
          <w:sz w:val="24"/>
        </w:rPr>
        <w:t>(or</w:t>
      </w:r>
      <w:r>
        <w:rPr>
          <w:i/>
          <w:color w:val="2E5395"/>
          <w:spacing w:val="-17"/>
          <w:sz w:val="24"/>
        </w:rPr>
        <w:t xml:space="preserve"> </w:t>
      </w:r>
      <w:r>
        <w:rPr>
          <w:i/>
          <w:color w:val="2E5395"/>
          <w:sz w:val="24"/>
        </w:rPr>
        <w:t>as</w:t>
      </w:r>
      <w:r>
        <w:rPr>
          <w:i/>
          <w:color w:val="2E5395"/>
          <w:spacing w:val="-13"/>
          <w:sz w:val="24"/>
        </w:rPr>
        <w:t xml:space="preserve"> </w:t>
      </w:r>
      <w:r>
        <w:rPr>
          <w:i/>
          <w:color w:val="2E5395"/>
          <w:sz w:val="24"/>
        </w:rPr>
        <w:t>many</w:t>
      </w:r>
      <w:r>
        <w:rPr>
          <w:i/>
          <w:color w:val="2E5395"/>
          <w:spacing w:val="-13"/>
          <w:sz w:val="24"/>
        </w:rPr>
        <w:t xml:space="preserve"> </w:t>
      </w:r>
      <w:r>
        <w:rPr>
          <w:i/>
          <w:color w:val="2E5395"/>
          <w:sz w:val="24"/>
        </w:rPr>
        <w:t>as</w:t>
      </w:r>
      <w:r>
        <w:rPr>
          <w:i/>
          <w:color w:val="2E5395"/>
          <w:spacing w:val="-10"/>
          <w:sz w:val="24"/>
        </w:rPr>
        <w:t xml:space="preserve"> </w:t>
      </w:r>
      <w:r>
        <w:rPr>
          <w:i/>
          <w:color w:val="2E5395"/>
          <w:sz w:val="24"/>
        </w:rPr>
        <w:t>possible)</w:t>
      </w:r>
      <w:r>
        <w:rPr>
          <w:i/>
          <w:color w:val="2E5395"/>
          <w:spacing w:val="-14"/>
          <w:sz w:val="24"/>
        </w:rPr>
        <w:t xml:space="preserve"> </w:t>
      </w:r>
      <w:r>
        <w:rPr>
          <w:i/>
          <w:color w:val="2E5395"/>
          <w:sz w:val="24"/>
        </w:rPr>
        <w:t>can</w:t>
      </w:r>
      <w:r>
        <w:rPr>
          <w:i/>
          <w:color w:val="2E5395"/>
          <w:spacing w:val="-15"/>
          <w:sz w:val="24"/>
        </w:rPr>
        <w:t xml:space="preserve"> </w:t>
      </w:r>
      <w:r>
        <w:rPr>
          <w:i/>
          <w:color w:val="2E5395"/>
          <w:sz w:val="24"/>
        </w:rPr>
        <w:t>be</w:t>
      </w:r>
      <w:r>
        <w:rPr>
          <w:i/>
          <w:color w:val="2E5395"/>
          <w:spacing w:val="-13"/>
          <w:sz w:val="24"/>
        </w:rPr>
        <w:t xml:space="preserve"> </w:t>
      </w:r>
      <w:r>
        <w:rPr>
          <w:i/>
          <w:color w:val="2E5395"/>
          <w:sz w:val="24"/>
        </w:rPr>
        <w:t>rooted in India, such as through Indian and local traditions (including stories, poems,</w:t>
      </w:r>
      <w:r>
        <w:rPr>
          <w:i/>
          <w:color w:val="2E5395"/>
          <w:spacing w:val="-37"/>
          <w:sz w:val="24"/>
        </w:rPr>
        <w:t xml:space="preserve"> </w:t>
      </w:r>
      <w:r>
        <w:rPr>
          <w:i/>
          <w:color w:val="2E5395"/>
          <w:sz w:val="24"/>
        </w:rPr>
        <w:t>music, dance, drama, games, toys, etc. and Knowledge systems. #16</w:t>
      </w:r>
      <w:r>
        <w:rPr>
          <w:sz w:val="24"/>
        </w:rPr>
        <w:t xml:space="preserve">) </w:t>
      </w:r>
      <w:r>
        <w:rPr>
          <w:color w:val="FF0000"/>
          <w:sz w:val="24"/>
        </w:rPr>
        <w:t>(0-300</w:t>
      </w:r>
      <w:r>
        <w:rPr>
          <w:color w:val="FF0000"/>
          <w:spacing w:val="-11"/>
          <w:sz w:val="24"/>
        </w:rPr>
        <w:t xml:space="preserve"> </w:t>
      </w:r>
      <w:r>
        <w:rPr>
          <w:color w:val="FF0000"/>
          <w:sz w:val="24"/>
        </w:rPr>
        <w:t>words)</w:t>
      </w:r>
    </w:p>
    <w:p w14:paraId="21483048" w14:textId="77777777" w:rsidR="00BE49C4" w:rsidRDefault="00FF7943">
      <w:pPr>
        <w:pStyle w:val="Heading2"/>
        <w:numPr>
          <w:ilvl w:val="2"/>
          <w:numId w:val="2"/>
        </w:numPr>
        <w:tabs>
          <w:tab w:val="left" w:pos="1541"/>
        </w:tabs>
        <w:spacing w:line="292" w:lineRule="exact"/>
      </w:pPr>
      <w:r>
        <w:t xml:space="preserve">Foundational stage </w:t>
      </w:r>
      <w:r>
        <w:rPr>
          <w:color w:val="FF0000"/>
        </w:rPr>
        <w:t>(0 -200</w:t>
      </w:r>
      <w:r>
        <w:rPr>
          <w:color w:val="FF0000"/>
          <w:spacing w:val="-2"/>
        </w:rPr>
        <w:t xml:space="preserve"> </w:t>
      </w:r>
      <w:r>
        <w:rPr>
          <w:color w:val="FF0000"/>
        </w:rPr>
        <w:t>words)</w:t>
      </w:r>
    </w:p>
    <w:p w14:paraId="69710E00" w14:textId="77777777" w:rsidR="00BE49C4" w:rsidRDefault="00FF7943">
      <w:pPr>
        <w:pStyle w:val="ListParagraph"/>
        <w:numPr>
          <w:ilvl w:val="2"/>
          <w:numId w:val="2"/>
        </w:numPr>
        <w:tabs>
          <w:tab w:val="left" w:pos="1541"/>
        </w:tabs>
        <w:rPr>
          <w:sz w:val="24"/>
        </w:rPr>
      </w:pPr>
      <w:r>
        <w:rPr>
          <w:sz w:val="24"/>
        </w:rPr>
        <w:t xml:space="preserve">Preparatory stage </w:t>
      </w:r>
      <w:r>
        <w:rPr>
          <w:color w:val="FF0000"/>
          <w:sz w:val="24"/>
        </w:rPr>
        <w:t>(0 -200</w:t>
      </w:r>
      <w:r>
        <w:rPr>
          <w:color w:val="FF0000"/>
          <w:spacing w:val="-1"/>
          <w:sz w:val="24"/>
        </w:rPr>
        <w:t xml:space="preserve"> </w:t>
      </w:r>
      <w:r>
        <w:rPr>
          <w:color w:val="FF0000"/>
          <w:sz w:val="24"/>
        </w:rPr>
        <w:t>words)</w:t>
      </w:r>
    </w:p>
    <w:p w14:paraId="3132F9A8" w14:textId="77777777" w:rsidR="00BE49C4" w:rsidRDefault="00FF7943">
      <w:pPr>
        <w:pStyle w:val="ListParagraph"/>
        <w:numPr>
          <w:ilvl w:val="2"/>
          <w:numId w:val="2"/>
        </w:numPr>
        <w:tabs>
          <w:tab w:val="left" w:pos="1541"/>
        </w:tabs>
        <w:rPr>
          <w:sz w:val="24"/>
        </w:rPr>
      </w:pPr>
      <w:r>
        <w:rPr>
          <w:sz w:val="24"/>
        </w:rPr>
        <w:t xml:space="preserve">Middle stage </w:t>
      </w:r>
      <w:r>
        <w:rPr>
          <w:color w:val="FF0000"/>
          <w:sz w:val="24"/>
        </w:rPr>
        <w:t>(0 -200</w:t>
      </w:r>
      <w:r>
        <w:rPr>
          <w:color w:val="FF0000"/>
          <w:spacing w:val="-1"/>
          <w:sz w:val="24"/>
        </w:rPr>
        <w:t xml:space="preserve"> </w:t>
      </w:r>
      <w:r>
        <w:rPr>
          <w:color w:val="FF0000"/>
          <w:sz w:val="24"/>
        </w:rPr>
        <w:t>words)</w:t>
      </w:r>
    </w:p>
    <w:p w14:paraId="0BA06BD7" w14:textId="77777777" w:rsidR="00BE49C4" w:rsidRDefault="00FF7943">
      <w:pPr>
        <w:pStyle w:val="ListParagraph"/>
        <w:numPr>
          <w:ilvl w:val="2"/>
          <w:numId w:val="2"/>
        </w:numPr>
        <w:tabs>
          <w:tab w:val="left" w:pos="1541"/>
        </w:tabs>
        <w:rPr>
          <w:sz w:val="24"/>
        </w:rPr>
      </w:pPr>
      <w:r>
        <w:rPr>
          <w:sz w:val="24"/>
        </w:rPr>
        <w:t>Secondary</w:t>
      </w:r>
      <w:r>
        <w:rPr>
          <w:spacing w:val="-3"/>
          <w:sz w:val="24"/>
        </w:rPr>
        <w:t xml:space="preserve"> </w:t>
      </w:r>
      <w:r>
        <w:rPr>
          <w:sz w:val="24"/>
        </w:rPr>
        <w:t>stage</w:t>
      </w:r>
    </w:p>
    <w:p w14:paraId="2455C75C" w14:textId="77777777" w:rsidR="00BE49C4" w:rsidRDefault="00FF7943">
      <w:pPr>
        <w:pStyle w:val="ListParagraph"/>
        <w:numPr>
          <w:ilvl w:val="3"/>
          <w:numId w:val="2"/>
        </w:numPr>
        <w:tabs>
          <w:tab w:val="left" w:pos="2261"/>
        </w:tabs>
        <w:rPr>
          <w:sz w:val="24"/>
        </w:rPr>
      </w:pPr>
      <w:r>
        <w:rPr>
          <w:sz w:val="24"/>
        </w:rPr>
        <w:t xml:space="preserve">Classes IX and X </w:t>
      </w:r>
      <w:r>
        <w:rPr>
          <w:color w:val="FF0000"/>
          <w:sz w:val="24"/>
        </w:rPr>
        <w:t>(0 -200</w:t>
      </w:r>
      <w:r>
        <w:rPr>
          <w:color w:val="FF0000"/>
          <w:spacing w:val="-4"/>
          <w:sz w:val="24"/>
        </w:rPr>
        <w:t xml:space="preserve"> </w:t>
      </w:r>
      <w:r>
        <w:rPr>
          <w:color w:val="FF0000"/>
          <w:sz w:val="24"/>
        </w:rPr>
        <w:t>words)</w:t>
      </w:r>
    </w:p>
    <w:p w14:paraId="09CDED5E" w14:textId="77777777" w:rsidR="00BE49C4" w:rsidRDefault="00FF7943">
      <w:pPr>
        <w:pStyle w:val="ListParagraph"/>
        <w:numPr>
          <w:ilvl w:val="3"/>
          <w:numId w:val="2"/>
        </w:numPr>
        <w:tabs>
          <w:tab w:val="left" w:pos="2261"/>
        </w:tabs>
        <w:spacing w:before="2"/>
        <w:rPr>
          <w:sz w:val="24"/>
        </w:rPr>
      </w:pPr>
      <w:r>
        <w:rPr>
          <w:sz w:val="24"/>
        </w:rPr>
        <w:t xml:space="preserve">Classes XI and XII </w:t>
      </w:r>
      <w:r>
        <w:rPr>
          <w:color w:val="FF0000"/>
          <w:sz w:val="24"/>
        </w:rPr>
        <w:t>(0 -200</w:t>
      </w:r>
      <w:r>
        <w:rPr>
          <w:color w:val="FF0000"/>
          <w:spacing w:val="-6"/>
          <w:sz w:val="24"/>
        </w:rPr>
        <w:t xml:space="preserve"> </w:t>
      </w:r>
      <w:r>
        <w:rPr>
          <w:color w:val="FF0000"/>
          <w:sz w:val="24"/>
        </w:rPr>
        <w:t>words)</w:t>
      </w:r>
    </w:p>
    <w:p w14:paraId="3C17D390" w14:textId="77777777" w:rsidR="00BE49C4" w:rsidRDefault="00FF7943">
      <w:pPr>
        <w:pStyle w:val="ListParagraph"/>
        <w:numPr>
          <w:ilvl w:val="1"/>
          <w:numId w:val="2"/>
        </w:numPr>
        <w:tabs>
          <w:tab w:val="left" w:pos="962"/>
        </w:tabs>
        <w:rPr>
          <w:b/>
          <w:sz w:val="24"/>
        </w:rPr>
      </w:pPr>
      <w:r>
        <w:rPr>
          <w:b/>
          <w:sz w:val="24"/>
        </w:rPr>
        <w:t>Local Knowledge in Curriculum and</w:t>
      </w:r>
      <w:r>
        <w:rPr>
          <w:b/>
          <w:spacing w:val="2"/>
          <w:sz w:val="24"/>
        </w:rPr>
        <w:t xml:space="preserve"> </w:t>
      </w:r>
      <w:r>
        <w:rPr>
          <w:b/>
          <w:sz w:val="24"/>
        </w:rPr>
        <w:t>Pedagogy</w:t>
      </w:r>
    </w:p>
    <w:p w14:paraId="791C1FCA" w14:textId="77777777" w:rsidR="00BE49C4" w:rsidRDefault="00FF7943">
      <w:pPr>
        <w:pStyle w:val="BodyText"/>
        <w:spacing w:line="276" w:lineRule="auto"/>
        <w:jc w:val="left"/>
        <w:rPr>
          <w:i w:val="0"/>
        </w:rPr>
      </w:pPr>
      <w:r>
        <w:rPr>
          <w:b/>
          <w:i w:val="0"/>
        </w:rPr>
        <w:t>(</w:t>
      </w:r>
      <w:r>
        <w:rPr>
          <w:color w:val="4471C4"/>
        </w:rPr>
        <w:t>Describe ways in which local knowledge and flavor could be included in the curriculum and pedagogy of this subject area #17</w:t>
      </w:r>
      <w:r>
        <w:rPr>
          <w:i w:val="0"/>
        </w:rPr>
        <w:t xml:space="preserve">) </w:t>
      </w:r>
      <w:r>
        <w:rPr>
          <w:i w:val="0"/>
          <w:color w:val="FF0000"/>
        </w:rPr>
        <w:t>(0 -300 words)</w:t>
      </w:r>
    </w:p>
    <w:p w14:paraId="46FC787A" w14:textId="77777777" w:rsidR="00BE49C4" w:rsidRDefault="00FF7943">
      <w:pPr>
        <w:pStyle w:val="Heading1"/>
        <w:numPr>
          <w:ilvl w:val="1"/>
          <w:numId w:val="2"/>
        </w:numPr>
        <w:tabs>
          <w:tab w:val="left" w:pos="962"/>
        </w:tabs>
      </w:pPr>
      <w:r>
        <w:t>Inclusion for Children from</w:t>
      </w:r>
      <w:r>
        <w:rPr>
          <w:spacing w:val="1"/>
        </w:rPr>
        <w:t xml:space="preserve"> </w:t>
      </w:r>
      <w:r>
        <w:t>SEDGs</w:t>
      </w:r>
    </w:p>
    <w:p w14:paraId="5EA6AFF8" w14:textId="77777777" w:rsidR="00BE49C4" w:rsidRDefault="00FF7943">
      <w:pPr>
        <w:pStyle w:val="BodyText"/>
        <w:spacing w:line="276" w:lineRule="auto"/>
        <w:jc w:val="left"/>
        <w:rPr>
          <w:i w:val="0"/>
        </w:rPr>
      </w:pPr>
      <w:r>
        <w:rPr>
          <w:i w:val="0"/>
        </w:rPr>
        <w:t>(</w:t>
      </w:r>
      <w:r>
        <w:rPr>
          <w:color w:val="4471C4"/>
        </w:rPr>
        <w:t>Approaches</w:t>
      </w:r>
      <w:r>
        <w:rPr>
          <w:color w:val="4471C4"/>
          <w:spacing w:val="-14"/>
        </w:rPr>
        <w:t xml:space="preserve"> </w:t>
      </w:r>
      <w:r>
        <w:rPr>
          <w:color w:val="4471C4"/>
        </w:rPr>
        <w:t>to</w:t>
      </w:r>
      <w:r>
        <w:rPr>
          <w:color w:val="4471C4"/>
          <w:spacing w:val="-14"/>
        </w:rPr>
        <w:t xml:space="preserve"> </w:t>
      </w:r>
      <w:r>
        <w:rPr>
          <w:color w:val="4471C4"/>
        </w:rPr>
        <w:t>inclusion</w:t>
      </w:r>
      <w:r>
        <w:rPr>
          <w:color w:val="4471C4"/>
          <w:spacing w:val="-14"/>
        </w:rPr>
        <w:t xml:space="preserve"> </w:t>
      </w:r>
      <w:r>
        <w:rPr>
          <w:color w:val="4471C4"/>
        </w:rPr>
        <w:t>for</w:t>
      </w:r>
      <w:r>
        <w:rPr>
          <w:color w:val="4471C4"/>
          <w:spacing w:val="-14"/>
        </w:rPr>
        <w:t xml:space="preserve"> </w:t>
      </w:r>
      <w:r>
        <w:rPr>
          <w:color w:val="4471C4"/>
        </w:rPr>
        <w:t>children</w:t>
      </w:r>
      <w:r>
        <w:rPr>
          <w:color w:val="4471C4"/>
          <w:spacing w:val="-16"/>
        </w:rPr>
        <w:t xml:space="preserve"> </w:t>
      </w:r>
      <w:r>
        <w:rPr>
          <w:color w:val="4471C4"/>
        </w:rPr>
        <w:t>from</w:t>
      </w:r>
      <w:r>
        <w:rPr>
          <w:color w:val="4471C4"/>
          <w:spacing w:val="-14"/>
        </w:rPr>
        <w:t xml:space="preserve"> </w:t>
      </w:r>
      <w:r>
        <w:rPr>
          <w:color w:val="4471C4"/>
        </w:rPr>
        <w:t>SEDGs</w:t>
      </w:r>
      <w:r>
        <w:rPr>
          <w:color w:val="4471C4"/>
          <w:spacing w:val="-13"/>
        </w:rPr>
        <w:t xml:space="preserve"> </w:t>
      </w:r>
      <w:r>
        <w:rPr>
          <w:color w:val="4471C4"/>
        </w:rPr>
        <w:t>that</w:t>
      </w:r>
      <w:r>
        <w:rPr>
          <w:color w:val="4471C4"/>
          <w:spacing w:val="-14"/>
        </w:rPr>
        <w:t xml:space="preserve"> </w:t>
      </w:r>
      <w:r>
        <w:rPr>
          <w:color w:val="4471C4"/>
        </w:rPr>
        <w:t>are</w:t>
      </w:r>
      <w:r>
        <w:rPr>
          <w:color w:val="4471C4"/>
          <w:spacing w:val="-14"/>
        </w:rPr>
        <w:t xml:space="preserve"> </w:t>
      </w:r>
      <w:r>
        <w:rPr>
          <w:color w:val="4471C4"/>
        </w:rPr>
        <w:t>necessary</w:t>
      </w:r>
      <w:r>
        <w:rPr>
          <w:color w:val="4471C4"/>
          <w:spacing w:val="-14"/>
        </w:rPr>
        <w:t xml:space="preserve"> </w:t>
      </w:r>
      <w:r>
        <w:rPr>
          <w:color w:val="4471C4"/>
        </w:rPr>
        <w:t>for</w:t>
      </w:r>
      <w:r>
        <w:rPr>
          <w:color w:val="4471C4"/>
          <w:spacing w:val="-14"/>
        </w:rPr>
        <w:t xml:space="preserve"> </w:t>
      </w:r>
      <w:r>
        <w:rPr>
          <w:color w:val="4471C4"/>
        </w:rPr>
        <w:t>this</w:t>
      </w:r>
      <w:r>
        <w:rPr>
          <w:color w:val="4471C4"/>
          <w:spacing w:val="-15"/>
        </w:rPr>
        <w:t xml:space="preserve"> </w:t>
      </w:r>
      <w:r>
        <w:rPr>
          <w:color w:val="4471C4"/>
        </w:rPr>
        <w:t>curricular area need to be elaborated #20</w:t>
      </w:r>
      <w:r>
        <w:rPr>
          <w:i w:val="0"/>
        </w:rPr>
        <w:t xml:space="preserve">) </w:t>
      </w:r>
      <w:r>
        <w:rPr>
          <w:i w:val="0"/>
          <w:color w:val="FF0000"/>
        </w:rPr>
        <w:t>(0-300</w:t>
      </w:r>
      <w:r>
        <w:rPr>
          <w:i w:val="0"/>
          <w:color w:val="FF0000"/>
          <w:spacing w:val="-4"/>
        </w:rPr>
        <w:t xml:space="preserve"> </w:t>
      </w:r>
      <w:r>
        <w:rPr>
          <w:i w:val="0"/>
          <w:color w:val="FF0000"/>
        </w:rPr>
        <w:t>words)</w:t>
      </w:r>
    </w:p>
    <w:p w14:paraId="3BB99A28" w14:textId="77777777" w:rsidR="00BE49C4" w:rsidRDefault="00BE49C4">
      <w:pPr>
        <w:spacing w:line="276" w:lineRule="auto"/>
        <w:sectPr w:rsidR="00BE49C4">
          <w:pgSz w:w="11910" w:h="16840"/>
          <w:pgMar w:top="1380" w:right="1280" w:bottom="280" w:left="1340" w:header="720" w:footer="720" w:gutter="0"/>
          <w:cols w:space="720"/>
        </w:sectPr>
      </w:pPr>
    </w:p>
    <w:p w14:paraId="5A5BBAEF" w14:textId="77777777" w:rsidR="00BE49C4" w:rsidRDefault="00FF7943">
      <w:pPr>
        <w:pStyle w:val="Heading1"/>
        <w:numPr>
          <w:ilvl w:val="1"/>
          <w:numId w:val="2"/>
        </w:numPr>
        <w:tabs>
          <w:tab w:val="left" w:pos="962"/>
        </w:tabs>
        <w:spacing w:before="41"/>
      </w:pPr>
      <w:r>
        <w:lastRenderedPageBreak/>
        <w:t>Assessment in Social Science</w:t>
      </w:r>
      <w:r>
        <w:rPr>
          <w:spacing w:val="4"/>
        </w:rPr>
        <w:t xml:space="preserve"> </w:t>
      </w:r>
      <w:r>
        <w:t>Education</w:t>
      </w:r>
    </w:p>
    <w:p w14:paraId="0C1F4AD4" w14:textId="77777777" w:rsidR="00BE49C4" w:rsidRDefault="00FF7943">
      <w:pPr>
        <w:pStyle w:val="BodyText"/>
        <w:spacing w:line="276" w:lineRule="auto"/>
        <w:ind w:right="157"/>
        <w:rPr>
          <w:i w:val="0"/>
        </w:rPr>
      </w:pPr>
      <w:r>
        <w:rPr>
          <w:color w:val="4471C4"/>
        </w:rPr>
        <w:t>(Describe</w:t>
      </w:r>
      <w:r>
        <w:rPr>
          <w:color w:val="4471C4"/>
          <w:spacing w:val="-10"/>
        </w:rPr>
        <w:t xml:space="preserve"> </w:t>
      </w:r>
      <w:r>
        <w:rPr>
          <w:color w:val="4471C4"/>
        </w:rPr>
        <w:t>how</w:t>
      </w:r>
      <w:r>
        <w:rPr>
          <w:color w:val="4471C4"/>
          <w:spacing w:val="-11"/>
        </w:rPr>
        <w:t xml:space="preserve"> </w:t>
      </w:r>
      <w:r>
        <w:rPr>
          <w:color w:val="4471C4"/>
        </w:rPr>
        <w:t>assessment</w:t>
      </w:r>
      <w:r>
        <w:rPr>
          <w:color w:val="4471C4"/>
          <w:spacing w:val="-9"/>
        </w:rPr>
        <w:t xml:space="preserve"> </w:t>
      </w:r>
      <w:r>
        <w:rPr>
          <w:color w:val="4471C4"/>
        </w:rPr>
        <w:t>in</w:t>
      </w:r>
      <w:r>
        <w:rPr>
          <w:color w:val="4471C4"/>
          <w:spacing w:val="-13"/>
        </w:rPr>
        <w:t xml:space="preserve"> </w:t>
      </w:r>
      <w:r>
        <w:rPr>
          <w:color w:val="4471C4"/>
        </w:rPr>
        <w:t>the</w:t>
      </w:r>
      <w:r>
        <w:rPr>
          <w:color w:val="4471C4"/>
          <w:spacing w:val="-12"/>
        </w:rPr>
        <w:t xml:space="preserve"> </w:t>
      </w:r>
      <w:r>
        <w:rPr>
          <w:color w:val="4471C4"/>
        </w:rPr>
        <w:t>subject</w:t>
      </w:r>
      <w:r>
        <w:rPr>
          <w:color w:val="4471C4"/>
          <w:spacing w:val="-11"/>
        </w:rPr>
        <w:t xml:space="preserve"> </w:t>
      </w:r>
      <w:r>
        <w:rPr>
          <w:color w:val="4471C4"/>
        </w:rPr>
        <w:t>may</w:t>
      </w:r>
      <w:r>
        <w:rPr>
          <w:color w:val="4471C4"/>
          <w:spacing w:val="-10"/>
        </w:rPr>
        <w:t xml:space="preserve"> </w:t>
      </w:r>
      <w:r>
        <w:rPr>
          <w:color w:val="4471C4"/>
        </w:rPr>
        <w:t>be</w:t>
      </w:r>
      <w:r>
        <w:rPr>
          <w:color w:val="4471C4"/>
          <w:spacing w:val="-14"/>
        </w:rPr>
        <w:t xml:space="preserve"> </w:t>
      </w:r>
      <w:r>
        <w:rPr>
          <w:color w:val="4471C4"/>
        </w:rPr>
        <w:t>transformed</w:t>
      </w:r>
      <w:r>
        <w:rPr>
          <w:color w:val="4471C4"/>
          <w:spacing w:val="-10"/>
        </w:rPr>
        <w:t xml:space="preserve"> </w:t>
      </w:r>
      <w:r>
        <w:rPr>
          <w:color w:val="4471C4"/>
        </w:rPr>
        <w:t>from</w:t>
      </w:r>
      <w:r>
        <w:rPr>
          <w:color w:val="4471C4"/>
          <w:spacing w:val="-10"/>
        </w:rPr>
        <w:t xml:space="preserve"> </w:t>
      </w:r>
      <w:r>
        <w:rPr>
          <w:color w:val="4471C4"/>
        </w:rPr>
        <w:t>one</w:t>
      </w:r>
      <w:r>
        <w:rPr>
          <w:color w:val="4471C4"/>
          <w:spacing w:val="-9"/>
        </w:rPr>
        <w:t xml:space="preserve"> </w:t>
      </w:r>
      <w:r>
        <w:rPr>
          <w:color w:val="4471C4"/>
        </w:rPr>
        <w:t>that</w:t>
      </w:r>
      <w:r>
        <w:rPr>
          <w:color w:val="4471C4"/>
          <w:spacing w:val="-11"/>
        </w:rPr>
        <w:t xml:space="preserve"> </w:t>
      </w:r>
      <w:r>
        <w:rPr>
          <w:color w:val="4471C4"/>
        </w:rPr>
        <w:t>primarily tests rote memorisation skills to one that is more formative, promotes learning and development,</w:t>
      </w:r>
      <w:r>
        <w:rPr>
          <w:color w:val="4471C4"/>
          <w:spacing w:val="-12"/>
        </w:rPr>
        <w:t xml:space="preserve"> </w:t>
      </w:r>
      <w:r>
        <w:rPr>
          <w:color w:val="4471C4"/>
        </w:rPr>
        <w:t>and</w:t>
      </w:r>
      <w:r>
        <w:rPr>
          <w:color w:val="4471C4"/>
          <w:spacing w:val="-13"/>
        </w:rPr>
        <w:t xml:space="preserve"> </w:t>
      </w:r>
      <w:r>
        <w:rPr>
          <w:color w:val="4471C4"/>
        </w:rPr>
        <w:t>tests</w:t>
      </w:r>
      <w:r>
        <w:rPr>
          <w:color w:val="4471C4"/>
          <w:spacing w:val="-12"/>
        </w:rPr>
        <w:t xml:space="preserve"> </w:t>
      </w:r>
      <w:r>
        <w:rPr>
          <w:color w:val="4471C4"/>
        </w:rPr>
        <w:t>higher-order</w:t>
      </w:r>
      <w:r>
        <w:rPr>
          <w:color w:val="4471C4"/>
          <w:spacing w:val="-12"/>
        </w:rPr>
        <w:t xml:space="preserve"> </w:t>
      </w:r>
      <w:r>
        <w:rPr>
          <w:color w:val="4471C4"/>
        </w:rPr>
        <w:t>capacities</w:t>
      </w:r>
      <w:r>
        <w:rPr>
          <w:color w:val="4471C4"/>
          <w:spacing w:val="-11"/>
        </w:rPr>
        <w:t xml:space="preserve"> </w:t>
      </w:r>
      <w:r>
        <w:rPr>
          <w:color w:val="4471C4"/>
        </w:rPr>
        <w:t>such</w:t>
      </w:r>
      <w:r>
        <w:rPr>
          <w:color w:val="4471C4"/>
          <w:spacing w:val="-13"/>
        </w:rPr>
        <w:t xml:space="preserve"> </w:t>
      </w:r>
      <w:r>
        <w:rPr>
          <w:color w:val="4471C4"/>
        </w:rPr>
        <w:t>as</w:t>
      </w:r>
      <w:r>
        <w:rPr>
          <w:color w:val="4471C4"/>
          <w:spacing w:val="-11"/>
        </w:rPr>
        <w:t xml:space="preserve"> </w:t>
      </w:r>
      <w:r>
        <w:rPr>
          <w:color w:val="4471C4"/>
        </w:rPr>
        <w:t>analysis,</w:t>
      </w:r>
      <w:r>
        <w:rPr>
          <w:color w:val="4471C4"/>
          <w:spacing w:val="-12"/>
        </w:rPr>
        <w:t xml:space="preserve"> </w:t>
      </w:r>
      <w:r>
        <w:rPr>
          <w:color w:val="4471C4"/>
        </w:rPr>
        <w:t>critical</w:t>
      </w:r>
      <w:r>
        <w:rPr>
          <w:color w:val="4471C4"/>
          <w:spacing w:val="-14"/>
        </w:rPr>
        <w:t xml:space="preserve"> </w:t>
      </w:r>
      <w:r>
        <w:rPr>
          <w:color w:val="4471C4"/>
        </w:rPr>
        <w:t>thinking,</w:t>
      </w:r>
      <w:r>
        <w:rPr>
          <w:color w:val="4471C4"/>
          <w:spacing w:val="-11"/>
        </w:rPr>
        <w:t xml:space="preserve"> </w:t>
      </w:r>
      <w:r>
        <w:rPr>
          <w:color w:val="4471C4"/>
        </w:rPr>
        <w:t xml:space="preserve">and conceptual clarity. Assessments should respond to the need for being formative and competency based and promoting learning. Different modes of assessment that are age appropriate should be illustrated for each stage. #21) </w:t>
      </w:r>
      <w:r>
        <w:rPr>
          <w:i w:val="0"/>
          <w:color w:val="FF0000"/>
        </w:rPr>
        <w:t>(0 -400</w:t>
      </w:r>
      <w:r>
        <w:rPr>
          <w:i w:val="0"/>
          <w:color w:val="FF0000"/>
          <w:spacing w:val="-7"/>
        </w:rPr>
        <w:t xml:space="preserve"> </w:t>
      </w:r>
      <w:r>
        <w:rPr>
          <w:i w:val="0"/>
          <w:color w:val="FF0000"/>
        </w:rPr>
        <w:t>words)</w:t>
      </w:r>
    </w:p>
    <w:p w14:paraId="27865EFD" w14:textId="77777777" w:rsidR="00BE49C4" w:rsidRDefault="00FF7943">
      <w:pPr>
        <w:pStyle w:val="Heading2"/>
        <w:numPr>
          <w:ilvl w:val="2"/>
          <w:numId w:val="2"/>
        </w:numPr>
        <w:tabs>
          <w:tab w:val="left" w:pos="1541"/>
        </w:tabs>
        <w:spacing w:before="2"/>
        <w:jc w:val="both"/>
      </w:pPr>
      <w:r>
        <w:t xml:space="preserve">Foundational stage </w:t>
      </w:r>
      <w:r>
        <w:rPr>
          <w:color w:val="FF0000"/>
        </w:rPr>
        <w:t>(0 -200</w:t>
      </w:r>
      <w:r>
        <w:rPr>
          <w:color w:val="FF0000"/>
          <w:spacing w:val="-2"/>
        </w:rPr>
        <w:t xml:space="preserve"> </w:t>
      </w:r>
      <w:r>
        <w:rPr>
          <w:color w:val="FF0000"/>
        </w:rPr>
        <w:t>words)</w:t>
      </w:r>
    </w:p>
    <w:p w14:paraId="68F6DDAF" w14:textId="77777777" w:rsidR="00BE49C4" w:rsidRDefault="00FF7943">
      <w:pPr>
        <w:pStyle w:val="ListParagraph"/>
        <w:numPr>
          <w:ilvl w:val="2"/>
          <w:numId w:val="2"/>
        </w:numPr>
        <w:tabs>
          <w:tab w:val="left" w:pos="1541"/>
        </w:tabs>
        <w:jc w:val="both"/>
        <w:rPr>
          <w:sz w:val="24"/>
        </w:rPr>
      </w:pPr>
      <w:r>
        <w:rPr>
          <w:sz w:val="24"/>
        </w:rPr>
        <w:t xml:space="preserve">Preparatory stage </w:t>
      </w:r>
      <w:r>
        <w:rPr>
          <w:color w:val="FF0000"/>
          <w:sz w:val="24"/>
        </w:rPr>
        <w:t>(0 -200</w:t>
      </w:r>
      <w:r>
        <w:rPr>
          <w:color w:val="FF0000"/>
          <w:spacing w:val="-1"/>
          <w:sz w:val="24"/>
        </w:rPr>
        <w:t xml:space="preserve"> </w:t>
      </w:r>
      <w:r>
        <w:rPr>
          <w:color w:val="FF0000"/>
          <w:sz w:val="24"/>
        </w:rPr>
        <w:t>words)</w:t>
      </w:r>
    </w:p>
    <w:p w14:paraId="61A3713E" w14:textId="77777777" w:rsidR="00BE49C4" w:rsidRDefault="00FF7943">
      <w:pPr>
        <w:pStyle w:val="ListParagraph"/>
        <w:numPr>
          <w:ilvl w:val="2"/>
          <w:numId w:val="2"/>
        </w:numPr>
        <w:tabs>
          <w:tab w:val="left" w:pos="1541"/>
        </w:tabs>
        <w:jc w:val="both"/>
        <w:rPr>
          <w:sz w:val="24"/>
        </w:rPr>
      </w:pPr>
      <w:r>
        <w:rPr>
          <w:sz w:val="24"/>
        </w:rPr>
        <w:t xml:space="preserve">Middle stage </w:t>
      </w:r>
      <w:r>
        <w:rPr>
          <w:color w:val="FF0000"/>
          <w:sz w:val="24"/>
        </w:rPr>
        <w:t>(0 -200</w:t>
      </w:r>
      <w:r>
        <w:rPr>
          <w:color w:val="FF0000"/>
          <w:spacing w:val="-1"/>
          <w:sz w:val="24"/>
        </w:rPr>
        <w:t xml:space="preserve"> </w:t>
      </w:r>
      <w:r>
        <w:rPr>
          <w:color w:val="FF0000"/>
          <w:sz w:val="24"/>
        </w:rPr>
        <w:t>words)</w:t>
      </w:r>
    </w:p>
    <w:p w14:paraId="563C3C3A" w14:textId="77777777" w:rsidR="00BE49C4" w:rsidRDefault="00FF7943">
      <w:pPr>
        <w:pStyle w:val="ListParagraph"/>
        <w:numPr>
          <w:ilvl w:val="2"/>
          <w:numId w:val="2"/>
        </w:numPr>
        <w:tabs>
          <w:tab w:val="left" w:pos="1541"/>
        </w:tabs>
        <w:jc w:val="both"/>
        <w:rPr>
          <w:sz w:val="24"/>
        </w:rPr>
      </w:pPr>
      <w:r>
        <w:rPr>
          <w:sz w:val="24"/>
        </w:rPr>
        <w:t>Secondary</w:t>
      </w:r>
      <w:r>
        <w:rPr>
          <w:spacing w:val="-3"/>
          <w:sz w:val="24"/>
        </w:rPr>
        <w:t xml:space="preserve"> </w:t>
      </w:r>
      <w:r>
        <w:rPr>
          <w:sz w:val="24"/>
        </w:rPr>
        <w:t>stage</w:t>
      </w:r>
    </w:p>
    <w:p w14:paraId="5FDF5BB4" w14:textId="77777777" w:rsidR="00BE49C4" w:rsidRDefault="00FF7943">
      <w:pPr>
        <w:pStyle w:val="ListParagraph"/>
        <w:numPr>
          <w:ilvl w:val="3"/>
          <w:numId w:val="2"/>
        </w:numPr>
        <w:tabs>
          <w:tab w:val="left" w:pos="2261"/>
        </w:tabs>
        <w:rPr>
          <w:sz w:val="24"/>
        </w:rPr>
      </w:pPr>
      <w:r>
        <w:rPr>
          <w:sz w:val="24"/>
        </w:rPr>
        <w:t xml:space="preserve">Classes IX and X </w:t>
      </w:r>
      <w:r>
        <w:rPr>
          <w:color w:val="FF0000"/>
          <w:sz w:val="24"/>
        </w:rPr>
        <w:t>(0 -200</w:t>
      </w:r>
      <w:r>
        <w:rPr>
          <w:color w:val="FF0000"/>
          <w:spacing w:val="-4"/>
          <w:sz w:val="24"/>
        </w:rPr>
        <w:t xml:space="preserve"> </w:t>
      </w:r>
      <w:r>
        <w:rPr>
          <w:color w:val="FF0000"/>
          <w:sz w:val="24"/>
        </w:rPr>
        <w:t>words)</w:t>
      </w:r>
    </w:p>
    <w:p w14:paraId="16CDF20B" w14:textId="77777777" w:rsidR="00BE49C4" w:rsidRDefault="00FF7943">
      <w:pPr>
        <w:pStyle w:val="ListParagraph"/>
        <w:numPr>
          <w:ilvl w:val="3"/>
          <w:numId w:val="2"/>
        </w:numPr>
        <w:tabs>
          <w:tab w:val="left" w:pos="2261"/>
        </w:tabs>
        <w:rPr>
          <w:sz w:val="24"/>
        </w:rPr>
      </w:pPr>
      <w:r>
        <w:rPr>
          <w:sz w:val="24"/>
        </w:rPr>
        <w:t xml:space="preserve">Classes XI and XII </w:t>
      </w:r>
      <w:r>
        <w:rPr>
          <w:color w:val="FF0000"/>
          <w:sz w:val="24"/>
        </w:rPr>
        <w:t>(0 -200</w:t>
      </w:r>
      <w:r>
        <w:rPr>
          <w:color w:val="FF0000"/>
          <w:spacing w:val="-6"/>
          <w:sz w:val="24"/>
        </w:rPr>
        <w:t xml:space="preserve"> </w:t>
      </w:r>
      <w:r>
        <w:rPr>
          <w:color w:val="FF0000"/>
          <w:sz w:val="24"/>
        </w:rPr>
        <w:t>words)</w:t>
      </w:r>
    </w:p>
    <w:p w14:paraId="75CB47D1" w14:textId="77777777" w:rsidR="00BE49C4" w:rsidRDefault="00FF7943">
      <w:pPr>
        <w:pStyle w:val="ListParagraph"/>
        <w:numPr>
          <w:ilvl w:val="1"/>
          <w:numId w:val="2"/>
        </w:numPr>
        <w:tabs>
          <w:tab w:val="left" w:pos="962"/>
        </w:tabs>
        <w:jc w:val="both"/>
        <w:rPr>
          <w:b/>
          <w:sz w:val="24"/>
        </w:rPr>
      </w:pPr>
      <w:r>
        <w:rPr>
          <w:b/>
          <w:sz w:val="24"/>
        </w:rPr>
        <w:t>Social Science Education and Multilingual</w:t>
      </w:r>
      <w:r>
        <w:rPr>
          <w:b/>
          <w:spacing w:val="-5"/>
          <w:sz w:val="24"/>
        </w:rPr>
        <w:t xml:space="preserve"> </w:t>
      </w:r>
      <w:r>
        <w:rPr>
          <w:b/>
          <w:sz w:val="24"/>
        </w:rPr>
        <w:t>Perspective</w:t>
      </w:r>
    </w:p>
    <w:p w14:paraId="128F0322" w14:textId="77777777" w:rsidR="00BE49C4" w:rsidRDefault="00FF7943">
      <w:pPr>
        <w:pStyle w:val="BodyText"/>
        <w:spacing w:line="276" w:lineRule="auto"/>
        <w:ind w:right="155"/>
        <w:rPr>
          <w:i w:val="0"/>
        </w:rPr>
      </w:pPr>
      <w:r>
        <w:rPr>
          <w:i w:val="0"/>
        </w:rPr>
        <w:t>(</w:t>
      </w:r>
      <w:r>
        <w:rPr>
          <w:color w:val="4471C4"/>
        </w:rPr>
        <w:t xml:space="preserve">Communication is given due importance in NEP 2020, from the early stages (“show and tell”) to more sophisticated forms of communication (both oral and written) in higher stages. How will the social science curriculum develop such communication capacities? Describe practices by which students may achieve bi- or multi- lingual proficiency in the discussion of this subject. #7 and #19) </w:t>
      </w:r>
      <w:r>
        <w:rPr>
          <w:i w:val="0"/>
          <w:color w:val="FF0000"/>
        </w:rPr>
        <w:t>(0 -300 words)</w:t>
      </w:r>
    </w:p>
    <w:p w14:paraId="1377D98A" w14:textId="77777777" w:rsidR="00BE49C4" w:rsidRDefault="00FF7943">
      <w:pPr>
        <w:pStyle w:val="Heading1"/>
        <w:numPr>
          <w:ilvl w:val="1"/>
          <w:numId w:val="2"/>
        </w:numPr>
        <w:tabs>
          <w:tab w:val="left" w:pos="962"/>
        </w:tabs>
      </w:pPr>
      <w:r>
        <w:t>Time allocation for Social Science Education in School Time</w:t>
      </w:r>
      <w:r>
        <w:rPr>
          <w:spacing w:val="-7"/>
        </w:rPr>
        <w:t xml:space="preserve"> </w:t>
      </w:r>
      <w:r>
        <w:t>Table</w:t>
      </w:r>
    </w:p>
    <w:p w14:paraId="77E140B9" w14:textId="77777777" w:rsidR="00BE49C4" w:rsidRDefault="00FF7943">
      <w:pPr>
        <w:pStyle w:val="Heading2"/>
        <w:spacing w:before="45" w:line="276" w:lineRule="auto"/>
        <w:ind w:left="961" w:right="156" w:firstLine="0"/>
      </w:pPr>
      <w:r>
        <w:t>(</w:t>
      </w:r>
      <w:r>
        <w:rPr>
          <w:color w:val="4471C4"/>
        </w:rPr>
        <w:t>Time to be allocated (in percentage) for Social Science Education in the time table across the stages also keeping in view bagless days-internship, practical’s, experiential learning, etc.?</w:t>
      </w:r>
      <w:r>
        <w:t xml:space="preserve">) </w:t>
      </w:r>
      <w:r>
        <w:rPr>
          <w:color w:val="FF0000"/>
        </w:rPr>
        <w:t>(0 -300 words)</w:t>
      </w:r>
    </w:p>
    <w:p w14:paraId="177CDEE3" w14:textId="77777777" w:rsidR="00BE49C4" w:rsidRDefault="00FF7943">
      <w:pPr>
        <w:pStyle w:val="ListParagraph"/>
        <w:numPr>
          <w:ilvl w:val="2"/>
          <w:numId w:val="2"/>
        </w:numPr>
        <w:tabs>
          <w:tab w:val="left" w:pos="1541"/>
        </w:tabs>
        <w:jc w:val="both"/>
        <w:rPr>
          <w:sz w:val="24"/>
        </w:rPr>
      </w:pPr>
      <w:r>
        <w:rPr>
          <w:sz w:val="24"/>
        </w:rPr>
        <w:t xml:space="preserve">Foundational stage </w:t>
      </w:r>
      <w:r>
        <w:rPr>
          <w:color w:val="FF0000"/>
          <w:sz w:val="24"/>
        </w:rPr>
        <w:t>(0 -200</w:t>
      </w:r>
      <w:r>
        <w:rPr>
          <w:color w:val="FF0000"/>
          <w:spacing w:val="-2"/>
          <w:sz w:val="24"/>
        </w:rPr>
        <w:t xml:space="preserve"> </w:t>
      </w:r>
      <w:r>
        <w:rPr>
          <w:color w:val="FF0000"/>
          <w:sz w:val="24"/>
        </w:rPr>
        <w:t>words)</w:t>
      </w:r>
    </w:p>
    <w:p w14:paraId="2C7F70AD" w14:textId="77777777" w:rsidR="00BE49C4" w:rsidRDefault="00FF7943">
      <w:pPr>
        <w:pStyle w:val="ListParagraph"/>
        <w:numPr>
          <w:ilvl w:val="2"/>
          <w:numId w:val="2"/>
        </w:numPr>
        <w:tabs>
          <w:tab w:val="left" w:pos="1541"/>
        </w:tabs>
        <w:jc w:val="both"/>
        <w:rPr>
          <w:sz w:val="24"/>
        </w:rPr>
      </w:pPr>
      <w:r>
        <w:rPr>
          <w:sz w:val="24"/>
        </w:rPr>
        <w:t xml:space="preserve">Preparatory stage </w:t>
      </w:r>
      <w:r>
        <w:rPr>
          <w:color w:val="FF0000"/>
          <w:sz w:val="24"/>
        </w:rPr>
        <w:t>(0 -200</w:t>
      </w:r>
      <w:r>
        <w:rPr>
          <w:color w:val="FF0000"/>
          <w:spacing w:val="-1"/>
          <w:sz w:val="24"/>
        </w:rPr>
        <w:t xml:space="preserve"> </w:t>
      </w:r>
      <w:r>
        <w:rPr>
          <w:color w:val="FF0000"/>
          <w:sz w:val="24"/>
        </w:rPr>
        <w:t>words)</w:t>
      </w:r>
    </w:p>
    <w:p w14:paraId="301257E4" w14:textId="77777777" w:rsidR="00BE49C4" w:rsidRDefault="00FF7943">
      <w:pPr>
        <w:pStyle w:val="ListParagraph"/>
        <w:numPr>
          <w:ilvl w:val="2"/>
          <w:numId w:val="2"/>
        </w:numPr>
        <w:tabs>
          <w:tab w:val="left" w:pos="1541"/>
        </w:tabs>
        <w:jc w:val="both"/>
        <w:rPr>
          <w:sz w:val="24"/>
        </w:rPr>
      </w:pPr>
      <w:r>
        <w:rPr>
          <w:sz w:val="24"/>
        </w:rPr>
        <w:t xml:space="preserve">Middle stage </w:t>
      </w:r>
      <w:r>
        <w:rPr>
          <w:color w:val="FF0000"/>
          <w:sz w:val="24"/>
        </w:rPr>
        <w:t>(0 -200</w:t>
      </w:r>
      <w:r>
        <w:rPr>
          <w:color w:val="FF0000"/>
          <w:spacing w:val="-1"/>
          <w:sz w:val="24"/>
        </w:rPr>
        <w:t xml:space="preserve"> </w:t>
      </w:r>
      <w:r>
        <w:rPr>
          <w:color w:val="FF0000"/>
          <w:sz w:val="24"/>
        </w:rPr>
        <w:t>words)</w:t>
      </w:r>
    </w:p>
    <w:p w14:paraId="4AC2A4C3" w14:textId="77777777" w:rsidR="00BE49C4" w:rsidRDefault="00FF7943">
      <w:pPr>
        <w:pStyle w:val="ListParagraph"/>
        <w:numPr>
          <w:ilvl w:val="2"/>
          <w:numId w:val="2"/>
        </w:numPr>
        <w:tabs>
          <w:tab w:val="left" w:pos="1541"/>
        </w:tabs>
        <w:jc w:val="both"/>
        <w:rPr>
          <w:sz w:val="24"/>
        </w:rPr>
      </w:pPr>
      <w:r>
        <w:rPr>
          <w:sz w:val="24"/>
        </w:rPr>
        <w:t xml:space="preserve">Secondary stage </w:t>
      </w:r>
      <w:r>
        <w:rPr>
          <w:color w:val="FF0000"/>
          <w:sz w:val="24"/>
        </w:rPr>
        <w:t>(0 -200</w:t>
      </w:r>
      <w:r>
        <w:rPr>
          <w:color w:val="FF0000"/>
          <w:spacing w:val="-5"/>
          <w:sz w:val="24"/>
        </w:rPr>
        <w:t xml:space="preserve"> </w:t>
      </w:r>
      <w:r>
        <w:rPr>
          <w:color w:val="FF0000"/>
          <w:sz w:val="24"/>
        </w:rPr>
        <w:t>words)</w:t>
      </w:r>
    </w:p>
    <w:p w14:paraId="2837AC00" w14:textId="77777777" w:rsidR="00BE49C4" w:rsidRDefault="00FF7943">
      <w:pPr>
        <w:pStyle w:val="ListParagraph"/>
        <w:numPr>
          <w:ilvl w:val="1"/>
          <w:numId w:val="2"/>
        </w:numPr>
        <w:tabs>
          <w:tab w:val="left" w:pos="965"/>
        </w:tabs>
        <w:ind w:left="964" w:hanging="432"/>
        <w:jc w:val="both"/>
        <w:rPr>
          <w:b/>
          <w:sz w:val="24"/>
        </w:rPr>
      </w:pPr>
      <w:r>
        <w:rPr>
          <w:b/>
          <w:sz w:val="24"/>
        </w:rPr>
        <w:t>Family and Community Participation in Social Science</w:t>
      </w:r>
      <w:r>
        <w:rPr>
          <w:b/>
          <w:spacing w:val="-5"/>
          <w:sz w:val="24"/>
        </w:rPr>
        <w:t xml:space="preserve"> </w:t>
      </w:r>
      <w:r>
        <w:rPr>
          <w:b/>
          <w:sz w:val="24"/>
        </w:rPr>
        <w:t>Education</w:t>
      </w:r>
    </w:p>
    <w:p w14:paraId="7ACE49B3" w14:textId="77777777" w:rsidR="00BE49C4" w:rsidRDefault="00FF7943">
      <w:pPr>
        <w:pStyle w:val="BodyText"/>
        <w:spacing w:before="45" w:line="276" w:lineRule="auto"/>
        <w:ind w:right="160"/>
        <w:rPr>
          <w:i w:val="0"/>
        </w:rPr>
      </w:pPr>
      <w:r>
        <w:rPr>
          <w:b/>
          <w:i w:val="0"/>
        </w:rPr>
        <w:t>(</w:t>
      </w:r>
      <w:r>
        <w:rPr>
          <w:color w:val="4471C4"/>
        </w:rPr>
        <w:t>Describe ways in which families and local communities could be involved in the teaching and learning of this subject area #18</w:t>
      </w:r>
      <w:r>
        <w:rPr>
          <w:i w:val="0"/>
        </w:rPr>
        <w:t xml:space="preserve">) </w:t>
      </w:r>
      <w:r>
        <w:rPr>
          <w:i w:val="0"/>
          <w:color w:val="FF0000"/>
        </w:rPr>
        <w:t>(0 -300 words)</w:t>
      </w:r>
    </w:p>
    <w:p w14:paraId="56EE3FBA" w14:textId="77777777" w:rsidR="00BE49C4" w:rsidRDefault="00FF7943">
      <w:pPr>
        <w:pStyle w:val="Heading1"/>
        <w:numPr>
          <w:ilvl w:val="0"/>
          <w:numId w:val="1"/>
        </w:numPr>
        <w:tabs>
          <w:tab w:val="left" w:pos="532"/>
          <w:tab w:val="left" w:pos="533"/>
        </w:tabs>
        <w:spacing w:before="118"/>
      </w:pPr>
      <w:r>
        <w:t>Educational Technology for Social Science</w:t>
      </w:r>
      <w:r>
        <w:rPr>
          <w:spacing w:val="-3"/>
        </w:rPr>
        <w:t xml:space="preserve"> </w:t>
      </w:r>
      <w:r>
        <w:t>Education</w:t>
      </w:r>
    </w:p>
    <w:p w14:paraId="0D0FAB66" w14:textId="77777777" w:rsidR="00BE49C4" w:rsidRDefault="00FF7943">
      <w:pPr>
        <w:pStyle w:val="BodyText"/>
        <w:spacing w:before="46" w:line="276" w:lineRule="auto"/>
        <w:ind w:left="532"/>
        <w:jc w:val="left"/>
        <w:rPr>
          <w:i w:val="0"/>
        </w:rPr>
      </w:pPr>
      <w:r>
        <w:rPr>
          <w:b/>
          <w:i w:val="0"/>
          <w:color w:val="4471C4"/>
        </w:rPr>
        <w:t>(</w:t>
      </w:r>
      <w:r>
        <w:rPr>
          <w:color w:val="4471C4"/>
        </w:rPr>
        <w:t>Describe ways in which technology could be used to enhance teaching-learning in this subject in an effective and equitable manner</w:t>
      </w:r>
      <w:r>
        <w:rPr>
          <w:i w:val="0"/>
          <w:color w:val="4471C4"/>
        </w:rPr>
        <w:t xml:space="preserve">? #23) </w:t>
      </w:r>
      <w:r>
        <w:rPr>
          <w:i w:val="0"/>
          <w:color w:val="FF0000"/>
        </w:rPr>
        <w:t>(0 -300 words)</w:t>
      </w:r>
    </w:p>
    <w:p w14:paraId="2D2F1FF4" w14:textId="77777777" w:rsidR="00BE49C4" w:rsidRDefault="00FF7943">
      <w:pPr>
        <w:pStyle w:val="Heading1"/>
        <w:numPr>
          <w:ilvl w:val="0"/>
          <w:numId w:val="1"/>
        </w:numPr>
        <w:tabs>
          <w:tab w:val="left" w:pos="532"/>
          <w:tab w:val="left" w:pos="533"/>
        </w:tabs>
        <w:spacing w:line="292" w:lineRule="exact"/>
      </w:pPr>
      <w:r>
        <w:t>Teacher Capacity Building</w:t>
      </w:r>
    </w:p>
    <w:p w14:paraId="03E99A74" w14:textId="77777777" w:rsidR="00BE49C4" w:rsidRDefault="00FF7943">
      <w:pPr>
        <w:pStyle w:val="BodyText"/>
        <w:spacing w:before="45" w:line="276" w:lineRule="auto"/>
        <w:ind w:left="532"/>
        <w:jc w:val="left"/>
        <w:rPr>
          <w:i w:val="0"/>
        </w:rPr>
      </w:pPr>
      <w:r>
        <w:rPr>
          <w:b/>
          <w:i w:val="0"/>
        </w:rPr>
        <w:t>(</w:t>
      </w:r>
      <w:r>
        <w:rPr>
          <w:color w:val="4471C4"/>
        </w:rPr>
        <w:t>How</w:t>
      </w:r>
      <w:r>
        <w:rPr>
          <w:color w:val="4471C4"/>
          <w:spacing w:val="-13"/>
        </w:rPr>
        <w:t xml:space="preserve"> </w:t>
      </w:r>
      <w:r>
        <w:rPr>
          <w:color w:val="4471C4"/>
        </w:rPr>
        <w:t>should</w:t>
      </w:r>
      <w:r>
        <w:rPr>
          <w:color w:val="4471C4"/>
          <w:spacing w:val="-14"/>
        </w:rPr>
        <w:t xml:space="preserve"> </w:t>
      </w:r>
      <w:r>
        <w:rPr>
          <w:color w:val="4471C4"/>
        </w:rPr>
        <w:t>teacher</w:t>
      </w:r>
      <w:r>
        <w:rPr>
          <w:color w:val="4471C4"/>
          <w:spacing w:val="-13"/>
        </w:rPr>
        <w:t xml:space="preserve"> </w:t>
      </w:r>
      <w:r>
        <w:rPr>
          <w:color w:val="4471C4"/>
        </w:rPr>
        <w:t>capacity,</w:t>
      </w:r>
      <w:r>
        <w:rPr>
          <w:color w:val="4471C4"/>
          <w:spacing w:val="-12"/>
        </w:rPr>
        <w:t xml:space="preserve"> </w:t>
      </w:r>
      <w:r>
        <w:rPr>
          <w:color w:val="4471C4"/>
        </w:rPr>
        <w:t>support,</w:t>
      </w:r>
      <w:r>
        <w:rPr>
          <w:color w:val="4471C4"/>
          <w:spacing w:val="-12"/>
        </w:rPr>
        <w:t xml:space="preserve"> </w:t>
      </w:r>
      <w:r>
        <w:rPr>
          <w:color w:val="4471C4"/>
        </w:rPr>
        <w:t>and</w:t>
      </w:r>
      <w:r>
        <w:rPr>
          <w:color w:val="4471C4"/>
          <w:spacing w:val="-15"/>
        </w:rPr>
        <w:t xml:space="preserve"> </w:t>
      </w:r>
      <w:r>
        <w:rPr>
          <w:color w:val="4471C4"/>
        </w:rPr>
        <w:t>education</w:t>
      </w:r>
      <w:r>
        <w:rPr>
          <w:color w:val="4471C4"/>
          <w:spacing w:val="-14"/>
        </w:rPr>
        <w:t xml:space="preserve"> </w:t>
      </w:r>
      <w:r>
        <w:rPr>
          <w:color w:val="4471C4"/>
        </w:rPr>
        <w:t>be</w:t>
      </w:r>
      <w:r>
        <w:rPr>
          <w:color w:val="4471C4"/>
          <w:spacing w:val="-12"/>
        </w:rPr>
        <w:t xml:space="preserve"> </w:t>
      </w:r>
      <w:r>
        <w:rPr>
          <w:color w:val="4471C4"/>
        </w:rPr>
        <w:t>re-</w:t>
      </w:r>
      <w:r>
        <w:rPr>
          <w:color w:val="4471C4"/>
          <w:spacing w:val="-13"/>
        </w:rPr>
        <w:t xml:space="preserve"> </w:t>
      </w:r>
      <w:r>
        <w:rPr>
          <w:color w:val="4471C4"/>
        </w:rPr>
        <w:t>formed</w:t>
      </w:r>
      <w:r>
        <w:rPr>
          <w:color w:val="4471C4"/>
          <w:spacing w:val="-13"/>
        </w:rPr>
        <w:t xml:space="preserve"> </w:t>
      </w:r>
      <w:r>
        <w:rPr>
          <w:color w:val="4471C4"/>
        </w:rPr>
        <w:t>in</w:t>
      </w:r>
      <w:r>
        <w:rPr>
          <w:color w:val="4471C4"/>
          <w:spacing w:val="-14"/>
        </w:rPr>
        <w:t xml:space="preserve"> </w:t>
      </w:r>
      <w:r>
        <w:rPr>
          <w:color w:val="4471C4"/>
        </w:rPr>
        <w:t>order</w:t>
      </w:r>
      <w:r>
        <w:rPr>
          <w:color w:val="4471C4"/>
          <w:spacing w:val="-13"/>
        </w:rPr>
        <w:t xml:space="preserve"> </w:t>
      </w:r>
      <w:r>
        <w:rPr>
          <w:color w:val="4471C4"/>
        </w:rPr>
        <w:t>to</w:t>
      </w:r>
      <w:r>
        <w:rPr>
          <w:color w:val="4471C4"/>
          <w:spacing w:val="-13"/>
        </w:rPr>
        <w:t xml:space="preserve"> </w:t>
      </w:r>
      <w:r>
        <w:rPr>
          <w:color w:val="4471C4"/>
        </w:rPr>
        <w:t>effectively enable all the above transformations? #24</w:t>
      </w:r>
      <w:r>
        <w:rPr>
          <w:i w:val="0"/>
        </w:rPr>
        <w:t xml:space="preserve">) </w:t>
      </w:r>
      <w:r>
        <w:rPr>
          <w:i w:val="0"/>
          <w:color w:val="FF0000"/>
        </w:rPr>
        <w:t>(0 -300</w:t>
      </w:r>
      <w:r>
        <w:rPr>
          <w:i w:val="0"/>
          <w:color w:val="FF0000"/>
          <w:spacing w:val="1"/>
        </w:rPr>
        <w:t xml:space="preserve"> </w:t>
      </w:r>
      <w:r>
        <w:rPr>
          <w:i w:val="0"/>
          <w:color w:val="FF0000"/>
        </w:rPr>
        <w:t>words)</w:t>
      </w:r>
    </w:p>
    <w:p w14:paraId="33D6FA35" w14:textId="77777777" w:rsidR="00BE49C4" w:rsidRDefault="00FF7943">
      <w:pPr>
        <w:pStyle w:val="Heading1"/>
        <w:numPr>
          <w:ilvl w:val="0"/>
          <w:numId w:val="1"/>
        </w:numPr>
        <w:tabs>
          <w:tab w:val="left" w:pos="532"/>
          <w:tab w:val="left" w:pos="533"/>
        </w:tabs>
        <w:spacing w:before="1"/>
      </w:pPr>
      <w:r>
        <w:t>Enabling Conditions for Quality Social Science</w:t>
      </w:r>
      <w:r>
        <w:rPr>
          <w:spacing w:val="-5"/>
        </w:rPr>
        <w:t xml:space="preserve"> </w:t>
      </w:r>
      <w:r>
        <w:t>Education</w:t>
      </w:r>
    </w:p>
    <w:p w14:paraId="59498138" w14:textId="77777777" w:rsidR="00BE49C4" w:rsidRDefault="00FF7943">
      <w:pPr>
        <w:pStyle w:val="BodyText"/>
        <w:spacing w:line="276" w:lineRule="auto"/>
        <w:ind w:left="532" w:right="155"/>
        <w:rPr>
          <w:i w:val="0"/>
        </w:rPr>
      </w:pPr>
      <w:r>
        <w:rPr>
          <w:b/>
          <w:i w:val="0"/>
        </w:rPr>
        <w:t>(</w:t>
      </w:r>
      <w:r>
        <w:rPr>
          <w:color w:val="4471C4"/>
        </w:rPr>
        <w:t>What enabling conditions (e.g., school culture, practices, infrastructure, equipment, governance, etc.) should be in place in order to effectively enable all the above transformations? #25</w:t>
      </w:r>
      <w:r>
        <w:rPr>
          <w:i w:val="0"/>
        </w:rPr>
        <w:t xml:space="preserve">) </w:t>
      </w:r>
      <w:r>
        <w:rPr>
          <w:i w:val="0"/>
          <w:color w:val="FF0000"/>
        </w:rPr>
        <w:t>(0 -200 words)</w:t>
      </w:r>
    </w:p>
    <w:p w14:paraId="73EF237F" w14:textId="77777777" w:rsidR="00BE49C4" w:rsidRDefault="00FF7943">
      <w:pPr>
        <w:pStyle w:val="Heading2"/>
        <w:numPr>
          <w:ilvl w:val="1"/>
          <w:numId w:val="1"/>
        </w:numPr>
        <w:tabs>
          <w:tab w:val="left" w:pos="965"/>
        </w:tabs>
        <w:spacing w:line="293" w:lineRule="exact"/>
        <w:jc w:val="both"/>
      </w:pPr>
      <w:r>
        <w:t xml:space="preserve">School Culture and Practices </w:t>
      </w:r>
      <w:r>
        <w:rPr>
          <w:color w:val="FF0000"/>
        </w:rPr>
        <w:t>(0 -200</w:t>
      </w:r>
      <w:r>
        <w:rPr>
          <w:color w:val="FF0000"/>
          <w:spacing w:val="2"/>
        </w:rPr>
        <w:t xml:space="preserve"> </w:t>
      </w:r>
      <w:r>
        <w:rPr>
          <w:color w:val="FF0000"/>
        </w:rPr>
        <w:t>words)</w:t>
      </w:r>
    </w:p>
    <w:p w14:paraId="3831BD64" w14:textId="77777777" w:rsidR="00BE49C4" w:rsidRDefault="00FF7943">
      <w:pPr>
        <w:pStyle w:val="ListParagraph"/>
        <w:numPr>
          <w:ilvl w:val="1"/>
          <w:numId w:val="1"/>
        </w:numPr>
        <w:tabs>
          <w:tab w:val="left" w:pos="965"/>
        </w:tabs>
        <w:spacing w:before="45"/>
        <w:jc w:val="both"/>
        <w:rPr>
          <w:sz w:val="24"/>
        </w:rPr>
      </w:pPr>
      <w:r>
        <w:rPr>
          <w:sz w:val="24"/>
        </w:rPr>
        <w:t xml:space="preserve">Infrastructure and Equipment </w:t>
      </w:r>
      <w:r>
        <w:rPr>
          <w:color w:val="FF0000"/>
          <w:sz w:val="24"/>
        </w:rPr>
        <w:t>(0 -200 words)</w:t>
      </w:r>
    </w:p>
    <w:p w14:paraId="673B81B6" w14:textId="77777777" w:rsidR="00BE49C4" w:rsidRDefault="00BE49C4">
      <w:pPr>
        <w:jc w:val="both"/>
        <w:rPr>
          <w:sz w:val="24"/>
        </w:rPr>
        <w:sectPr w:rsidR="00BE49C4">
          <w:pgSz w:w="11910" w:h="16840"/>
          <w:pgMar w:top="1380" w:right="1280" w:bottom="280" w:left="1340" w:header="720" w:footer="720" w:gutter="0"/>
          <w:cols w:space="720"/>
        </w:sectPr>
      </w:pPr>
    </w:p>
    <w:p w14:paraId="70EC21E5" w14:textId="77777777" w:rsidR="00BE49C4" w:rsidRDefault="00FF7943">
      <w:pPr>
        <w:pStyle w:val="ListParagraph"/>
        <w:numPr>
          <w:ilvl w:val="1"/>
          <w:numId w:val="1"/>
        </w:numPr>
        <w:tabs>
          <w:tab w:val="left" w:pos="965"/>
        </w:tabs>
        <w:spacing w:before="41"/>
        <w:jc w:val="both"/>
        <w:rPr>
          <w:sz w:val="24"/>
        </w:rPr>
      </w:pPr>
      <w:r>
        <w:rPr>
          <w:sz w:val="24"/>
        </w:rPr>
        <w:lastRenderedPageBreak/>
        <w:t xml:space="preserve">Human Resource – Teaching as well as supporting </w:t>
      </w:r>
      <w:r>
        <w:rPr>
          <w:color w:val="FF0000"/>
          <w:sz w:val="24"/>
        </w:rPr>
        <w:t>(0 -200</w:t>
      </w:r>
      <w:r>
        <w:rPr>
          <w:color w:val="FF0000"/>
          <w:spacing w:val="-1"/>
          <w:sz w:val="24"/>
        </w:rPr>
        <w:t xml:space="preserve"> </w:t>
      </w:r>
      <w:r>
        <w:rPr>
          <w:color w:val="FF0000"/>
          <w:sz w:val="24"/>
        </w:rPr>
        <w:t>words)</w:t>
      </w:r>
    </w:p>
    <w:p w14:paraId="2DDD34EB" w14:textId="77777777" w:rsidR="00BE49C4" w:rsidRDefault="00FF7943">
      <w:pPr>
        <w:pStyle w:val="ListParagraph"/>
        <w:numPr>
          <w:ilvl w:val="1"/>
          <w:numId w:val="1"/>
        </w:numPr>
        <w:tabs>
          <w:tab w:val="left" w:pos="965"/>
        </w:tabs>
        <w:spacing w:before="43"/>
        <w:jc w:val="both"/>
        <w:rPr>
          <w:sz w:val="24"/>
        </w:rPr>
      </w:pPr>
      <w:r>
        <w:rPr>
          <w:sz w:val="24"/>
        </w:rPr>
        <w:t xml:space="preserve">Teaching Learning Material </w:t>
      </w:r>
      <w:r>
        <w:rPr>
          <w:color w:val="FF0000"/>
          <w:sz w:val="24"/>
        </w:rPr>
        <w:t>(0 -200</w:t>
      </w:r>
      <w:r>
        <w:rPr>
          <w:color w:val="FF0000"/>
          <w:spacing w:val="-3"/>
          <w:sz w:val="24"/>
        </w:rPr>
        <w:t xml:space="preserve"> </w:t>
      </w:r>
      <w:r>
        <w:rPr>
          <w:color w:val="FF0000"/>
          <w:sz w:val="24"/>
        </w:rPr>
        <w:t>words)</w:t>
      </w:r>
    </w:p>
    <w:p w14:paraId="1A43F669" w14:textId="77777777" w:rsidR="00BE49C4" w:rsidRDefault="00FF7943">
      <w:pPr>
        <w:pStyle w:val="ListParagraph"/>
        <w:numPr>
          <w:ilvl w:val="1"/>
          <w:numId w:val="1"/>
        </w:numPr>
        <w:tabs>
          <w:tab w:val="left" w:pos="965"/>
        </w:tabs>
        <w:spacing w:before="46"/>
        <w:jc w:val="both"/>
        <w:rPr>
          <w:sz w:val="24"/>
        </w:rPr>
      </w:pPr>
      <w:r>
        <w:rPr>
          <w:sz w:val="24"/>
        </w:rPr>
        <w:t xml:space="preserve">Technology related </w:t>
      </w:r>
      <w:r>
        <w:rPr>
          <w:color w:val="FF0000"/>
          <w:sz w:val="24"/>
        </w:rPr>
        <w:t>(0 -200</w:t>
      </w:r>
      <w:r>
        <w:rPr>
          <w:color w:val="FF0000"/>
          <w:spacing w:val="-1"/>
          <w:sz w:val="24"/>
        </w:rPr>
        <w:t xml:space="preserve"> </w:t>
      </w:r>
      <w:r>
        <w:rPr>
          <w:color w:val="FF0000"/>
          <w:sz w:val="24"/>
        </w:rPr>
        <w:t>words)</w:t>
      </w:r>
    </w:p>
    <w:p w14:paraId="3C50E838" w14:textId="77777777" w:rsidR="00BE49C4" w:rsidRDefault="00FF7943">
      <w:pPr>
        <w:pStyle w:val="ListParagraph"/>
        <w:numPr>
          <w:ilvl w:val="1"/>
          <w:numId w:val="1"/>
        </w:numPr>
        <w:tabs>
          <w:tab w:val="left" w:pos="965"/>
        </w:tabs>
        <w:spacing w:before="43"/>
        <w:jc w:val="both"/>
        <w:rPr>
          <w:sz w:val="24"/>
        </w:rPr>
      </w:pPr>
      <w:r>
        <w:rPr>
          <w:sz w:val="24"/>
        </w:rPr>
        <w:t>School Governance</w:t>
      </w:r>
      <w:r>
        <w:rPr>
          <w:color w:val="FF0000"/>
          <w:sz w:val="24"/>
        </w:rPr>
        <w:t>(0 -200</w:t>
      </w:r>
      <w:r>
        <w:rPr>
          <w:color w:val="FF0000"/>
          <w:spacing w:val="1"/>
          <w:sz w:val="24"/>
        </w:rPr>
        <w:t xml:space="preserve"> </w:t>
      </w:r>
      <w:r>
        <w:rPr>
          <w:color w:val="FF0000"/>
          <w:sz w:val="24"/>
        </w:rPr>
        <w:t>words)</w:t>
      </w:r>
    </w:p>
    <w:p w14:paraId="06E99087" w14:textId="77777777" w:rsidR="00BE49C4" w:rsidRDefault="00FF7943">
      <w:pPr>
        <w:pStyle w:val="ListParagraph"/>
        <w:numPr>
          <w:ilvl w:val="1"/>
          <w:numId w:val="1"/>
        </w:numPr>
        <w:tabs>
          <w:tab w:val="left" w:pos="965"/>
        </w:tabs>
        <w:spacing w:before="45"/>
        <w:jc w:val="both"/>
        <w:rPr>
          <w:sz w:val="24"/>
        </w:rPr>
      </w:pPr>
      <w:r>
        <w:rPr>
          <w:sz w:val="24"/>
        </w:rPr>
        <w:t xml:space="preserve">School Complex </w:t>
      </w:r>
      <w:r>
        <w:rPr>
          <w:color w:val="FF0000"/>
          <w:sz w:val="24"/>
        </w:rPr>
        <w:t>(0 -200</w:t>
      </w:r>
      <w:r>
        <w:rPr>
          <w:color w:val="FF0000"/>
          <w:spacing w:val="-2"/>
          <w:sz w:val="24"/>
        </w:rPr>
        <w:t xml:space="preserve"> </w:t>
      </w:r>
      <w:r>
        <w:rPr>
          <w:color w:val="FF0000"/>
          <w:sz w:val="24"/>
        </w:rPr>
        <w:t>words)</w:t>
      </w:r>
    </w:p>
    <w:p w14:paraId="495A38E6" w14:textId="77777777" w:rsidR="00BE49C4" w:rsidRDefault="00FF7943">
      <w:pPr>
        <w:pStyle w:val="ListParagraph"/>
        <w:numPr>
          <w:ilvl w:val="1"/>
          <w:numId w:val="1"/>
        </w:numPr>
        <w:tabs>
          <w:tab w:val="left" w:pos="965"/>
        </w:tabs>
        <w:spacing w:before="43"/>
        <w:jc w:val="both"/>
        <w:rPr>
          <w:sz w:val="24"/>
        </w:rPr>
      </w:pPr>
      <w:r>
        <w:rPr>
          <w:sz w:val="24"/>
        </w:rPr>
        <w:t xml:space="preserve">Any other </w:t>
      </w:r>
      <w:r>
        <w:rPr>
          <w:color w:val="FF0000"/>
          <w:sz w:val="24"/>
        </w:rPr>
        <w:t>(0-200</w:t>
      </w:r>
      <w:r>
        <w:rPr>
          <w:color w:val="FF0000"/>
          <w:spacing w:val="-3"/>
          <w:sz w:val="24"/>
        </w:rPr>
        <w:t xml:space="preserve"> </w:t>
      </w:r>
      <w:r>
        <w:rPr>
          <w:color w:val="FF0000"/>
          <w:sz w:val="24"/>
        </w:rPr>
        <w:t>words)</w:t>
      </w:r>
    </w:p>
    <w:p w14:paraId="2545AFB1" w14:textId="77777777" w:rsidR="00BE49C4" w:rsidRDefault="00FF7943">
      <w:pPr>
        <w:pStyle w:val="ListParagraph"/>
        <w:numPr>
          <w:ilvl w:val="0"/>
          <w:numId w:val="1"/>
        </w:numPr>
        <w:tabs>
          <w:tab w:val="left" w:pos="532"/>
          <w:tab w:val="left" w:pos="533"/>
        </w:tabs>
        <w:spacing w:before="43"/>
        <w:rPr>
          <w:b/>
          <w:sz w:val="24"/>
        </w:rPr>
      </w:pPr>
      <w:r>
        <w:rPr>
          <w:b/>
          <w:sz w:val="24"/>
        </w:rPr>
        <w:t>Guidelines for Textbook and TLM</w:t>
      </w:r>
      <w:r>
        <w:rPr>
          <w:b/>
          <w:spacing w:val="-6"/>
          <w:sz w:val="24"/>
        </w:rPr>
        <w:t xml:space="preserve"> </w:t>
      </w:r>
      <w:r>
        <w:rPr>
          <w:b/>
          <w:sz w:val="24"/>
        </w:rPr>
        <w:t>Developers</w:t>
      </w:r>
    </w:p>
    <w:p w14:paraId="7D71CE7F" w14:textId="77777777" w:rsidR="00BE49C4" w:rsidRDefault="00FF7943">
      <w:pPr>
        <w:pStyle w:val="BodyText"/>
        <w:spacing w:before="46" w:line="276" w:lineRule="auto"/>
        <w:ind w:left="532"/>
        <w:jc w:val="left"/>
        <w:rPr>
          <w:i w:val="0"/>
        </w:rPr>
      </w:pPr>
      <w:r>
        <w:t>(</w:t>
      </w:r>
      <w:r>
        <w:rPr>
          <w:color w:val="4471C4"/>
        </w:rPr>
        <w:t xml:space="preserve">Describe the approach to textbook and TLM development keeping in mind the curricular and pedagogical shifts #22) </w:t>
      </w:r>
      <w:r>
        <w:rPr>
          <w:i w:val="0"/>
          <w:color w:val="FF0000"/>
        </w:rPr>
        <w:t>(0-500 words)</w:t>
      </w:r>
    </w:p>
    <w:p w14:paraId="120BDCFE" w14:textId="77777777" w:rsidR="00BE49C4" w:rsidRDefault="00FF7943">
      <w:pPr>
        <w:pStyle w:val="Heading2"/>
        <w:numPr>
          <w:ilvl w:val="1"/>
          <w:numId w:val="1"/>
        </w:numPr>
        <w:tabs>
          <w:tab w:val="left" w:pos="965"/>
        </w:tabs>
        <w:spacing w:line="291" w:lineRule="exact"/>
        <w:jc w:val="both"/>
      </w:pPr>
      <w:r>
        <w:t xml:space="preserve">Foundational stage </w:t>
      </w:r>
      <w:r>
        <w:rPr>
          <w:color w:val="FF0000"/>
        </w:rPr>
        <w:t>(0 -200</w:t>
      </w:r>
      <w:r>
        <w:rPr>
          <w:color w:val="FF0000"/>
          <w:spacing w:val="-2"/>
        </w:rPr>
        <w:t xml:space="preserve"> </w:t>
      </w:r>
      <w:r>
        <w:rPr>
          <w:color w:val="FF0000"/>
        </w:rPr>
        <w:t>words)</w:t>
      </w:r>
    </w:p>
    <w:p w14:paraId="6C29C3AD" w14:textId="77777777" w:rsidR="00BE49C4" w:rsidRDefault="00FF7943">
      <w:pPr>
        <w:pStyle w:val="ListParagraph"/>
        <w:numPr>
          <w:ilvl w:val="1"/>
          <w:numId w:val="1"/>
        </w:numPr>
        <w:tabs>
          <w:tab w:val="left" w:pos="965"/>
        </w:tabs>
        <w:spacing w:before="45"/>
        <w:jc w:val="both"/>
        <w:rPr>
          <w:sz w:val="24"/>
        </w:rPr>
      </w:pPr>
      <w:r>
        <w:rPr>
          <w:sz w:val="24"/>
        </w:rPr>
        <w:t xml:space="preserve">Preparatory stage </w:t>
      </w:r>
      <w:r>
        <w:rPr>
          <w:color w:val="FF0000"/>
          <w:sz w:val="24"/>
        </w:rPr>
        <w:t>(0 -200</w:t>
      </w:r>
      <w:r>
        <w:rPr>
          <w:color w:val="FF0000"/>
          <w:spacing w:val="-1"/>
          <w:sz w:val="24"/>
        </w:rPr>
        <w:t xml:space="preserve"> </w:t>
      </w:r>
      <w:r>
        <w:rPr>
          <w:color w:val="FF0000"/>
          <w:sz w:val="24"/>
        </w:rPr>
        <w:t>words)</w:t>
      </w:r>
    </w:p>
    <w:p w14:paraId="1944C806" w14:textId="77777777" w:rsidR="00BE49C4" w:rsidRDefault="00FF7943">
      <w:pPr>
        <w:pStyle w:val="ListParagraph"/>
        <w:numPr>
          <w:ilvl w:val="1"/>
          <w:numId w:val="1"/>
        </w:numPr>
        <w:tabs>
          <w:tab w:val="left" w:pos="965"/>
        </w:tabs>
        <w:spacing w:before="44"/>
        <w:jc w:val="both"/>
        <w:rPr>
          <w:sz w:val="24"/>
        </w:rPr>
      </w:pPr>
      <w:r>
        <w:rPr>
          <w:sz w:val="24"/>
        </w:rPr>
        <w:t xml:space="preserve">Middle stage </w:t>
      </w:r>
      <w:r>
        <w:rPr>
          <w:color w:val="FF0000"/>
          <w:sz w:val="24"/>
        </w:rPr>
        <w:t>(0 -200 words)</w:t>
      </w:r>
    </w:p>
    <w:p w14:paraId="7EBA5189" w14:textId="77777777" w:rsidR="00BE49C4" w:rsidRDefault="00FF7943">
      <w:pPr>
        <w:pStyle w:val="ListParagraph"/>
        <w:numPr>
          <w:ilvl w:val="1"/>
          <w:numId w:val="1"/>
        </w:numPr>
        <w:tabs>
          <w:tab w:val="left" w:pos="965"/>
        </w:tabs>
        <w:spacing w:before="45"/>
        <w:jc w:val="both"/>
        <w:rPr>
          <w:sz w:val="24"/>
        </w:rPr>
      </w:pPr>
      <w:r>
        <w:rPr>
          <w:sz w:val="24"/>
        </w:rPr>
        <w:t xml:space="preserve">Secondary stage </w:t>
      </w:r>
      <w:r>
        <w:rPr>
          <w:color w:val="FF0000"/>
          <w:sz w:val="24"/>
        </w:rPr>
        <w:t>(0 -200</w:t>
      </w:r>
      <w:r>
        <w:rPr>
          <w:color w:val="FF0000"/>
          <w:spacing w:val="-5"/>
          <w:sz w:val="24"/>
        </w:rPr>
        <w:t xml:space="preserve"> </w:t>
      </w:r>
      <w:r>
        <w:rPr>
          <w:color w:val="FF0000"/>
          <w:sz w:val="24"/>
        </w:rPr>
        <w:t>words)</w:t>
      </w:r>
    </w:p>
    <w:p w14:paraId="4CD70049" w14:textId="77777777" w:rsidR="00BE49C4" w:rsidRDefault="00FF7943">
      <w:pPr>
        <w:pStyle w:val="ListParagraph"/>
        <w:numPr>
          <w:ilvl w:val="0"/>
          <w:numId w:val="1"/>
        </w:numPr>
        <w:tabs>
          <w:tab w:val="left" w:pos="532"/>
          <w:tab w:val="left" w:pos="533"/>
        </w:tabs>
        <w:spacing w:before="163"/>
        <w:rPr>
          <w:b/>
          <w:sz w:val="24"/>
        </w:rPr>
      </w:pPr>
      <w:r>
        <w:rPr>
          <w:b/>
          <w:sz w:val="24"/>
        </w:rPr>
        <w:t>Role of Various Agencies for providing Quality Social Science Education in</w:t>
      </w:r>
      <w:r>
        <w:rPr>
          <w:b/>
          <w:spacing w:val="-18"/>
          <w:sz w:val="24"/>
        </w:rPr>
        <w:t xml:space="preserve"> </w:t>
      </w:r>
      <w:r>
        <w:rPr>
          <w:b/>
          <w:sz w:val="24"/>
        </w:rPr>
        <w:t>Schools</w:t>
      </w:r>
    </w:p>
    <w:p w14:paraId="6F32D2BF" w14:textId="77777777" w:rsidR="00BE49C4" w:rsidRDefault="00FF7943">
      <w:pPr>
        <w:pStyle w:val="BodyText"/>
        <w:spacing w:before="163" w:line="276" w:lineRule="auto"/>
        <w:ind w:left="532" w:right="156"/>
        <w:rPr>
          <w:i w:val="0"/>
        </w:rPr>
      </w:pPr>
      <w:r>
        <w:t>(</w:t>
      </w:r>
      <w:r>
        <w:rPr>
          <w:color w:val="4471C4"/>
        </w:rPr>
        <w:t>What roles, various agencies for example, SIETs, SCERTs, DIETs, CTEs, IASEs, NIEPA, NCERT, KVS, NVS, CBSE, School Education Boards, Universities, CSR initiatives, philanthropic</w:t>
      </w:r>
      <w:r>
        <w:rPr>
          <w:color w:val="4471C4"/>
          <w:spacing w:val="-12"/>
        </w:rPr>
        <w:t xml:space="preserve"> </w:t>
      </w:r>
      <w:r>
        <w:rPr>
          <w:color w:val="4471C4"/>
        </w:rPr>
        <w:t>organizations,</w:t>
      </w:r>
      <w:r>
        <w:rPr>
          <w:color w:val="4471C4"/>
          <w:spacing w:val="-12"/>
        </w:rPr>
        <w:t xml:space="preserve"> </w:t>
      </w:r>
      <w:r>
        <w:rPr>
          <w:color w:val="4471C4"/>
        </w:rPr>
        <w:t>NGO,</w:t>
      </w:r>
      <w:r>
        <w:rPr>
          <w:color w:val="4471C4"/>
          <w:spacing w:val="-13"/>
        </w:rPr>
        <w:t xml:space="preserve"> </w:t>
      </w:r>
      <w:r>
        <w:rPr>
          <w:color w:val="4471C4"/>
        </w:rPr>
        <w:t>SIEMAT,</w:t>
      </w:r>
      <w:r>
        <w:rPr>
          <w:color w:val="4471C4"/>
          <w:spacing w:val="-14"/>
        </w:rPr>
        <w:t xml:space="preserve"> </w:t>
      </w:r>
      <w:r>
        <w:rPr>
          <w:color w:val="4471C4"/>
        </w:rPr>
        <w:t>local</w:t>
      </w:r>
      <w:r>
        <w:rPr>
          <w:color w:val="4471C4"/>
          <w:spacing w:val="-14"/>
        </w:rPr>
        <w:t xml:space="preserve"> </w:t>
      </w:r>
      <w:r>
        <w:rPr>
          <w:color w:val="4471C4"/>
        </w:rPr>
        <w:t>administration</w:t>
      </w:r>
      <w:r>
        <w:rPr>
          <w:color w:val="4471C4"/>
          <w:spacing w:val="-13"/>
        </w:rPr>
        <w:t xml:space="preserve"> </w:t>
      </w:r>
      <w:r>
        <w:rPr>
          <w:color w:val="4471C4"/>
        </w:rPr>
        <w:t>etc.,</w:t>
      </w:r>
      <w:r>
        <w:rPr>
          <w:color w:val="4471C4"/>
          <w:spacing w:val="-15"/>
        </w:rPr>
        <w:t xml:space="preserve"> </w:t>
      </w:r>
      <w:r>
        <w:rPr>
          <w:color w:val="4471C4"/>
        </w:rPr>
        <w:t>can</w:t>
      </w:r>
      <w:r>
        <w:rPr>
          <w:color w:val="4471C4"/>
          <w:spacing w:val="-13"/>
        </w:rPr>
        <w:t xml:space="preserve"> </w:t>
      </w:r>
      <w:r>
        <w:rPr>
          <w:color w:val="4471C4"/>
        </w:rPr>
        <w:t>play</w:t>
      </w:r>
      <w:r>
        <w:rPr>
          <w:color w:val="4471C4"/>
          <w:spacing w:val="-13"/>
        </w:rPr>
        <w:t xml:space="preserve"> </w:t>
      </w:r>
      <w:r>
        <w:rPr>
          <w:color w:val="4471C4"/>
        </w:rPr>
        <w:t>in</w:t>
      </w:r>
      <w:r>
        <w:rPr>
          <w:color w:val="4471C4"/>
          <w:spacing w:val="-13"/>
        </w:rPr>
        <w:t xml:space="preserve"> </w:t>
      </w:r>
      <w:r>
        <w:rPr>
          <w:color w:val="4471C4"/>
        </w:rPr>
        <w:t>providing Social Science education at different stages in schools?</w:t>
      </w:r>
      <w:r>
        <w:t xml:space="preserve">) </w:t>
      </w:r>
      <w:r>
        <w:rPr>
          <w:i w:val="0"/>
          <w:color w:val="FF0000"/>
        </w:rPr>
        <w:t>(0-200</w:t>
      </w:r>
      <w:r>
        <w:rPr>
          <w:i w:val="0"/>
          <w:color w:val="FF0000"/>
          <w:spacing w:val="-6"/>
        </w:rPr>
        <w:t xml:space="preserve"> </w:t>
      </w:r>
      <w:r>
        <w:rPr>
          <w:i w:val="0"/>
          <w:color w:val="FF0000"/>
        </w:rPr>
        <w:t>words)</w:t>
      </w:r>
    </w:p>
    <w:p w14:paraId="0BCBEE9D" w14:textId="77777777" w:rsidR="00BE49C4" w:rsidRDefault="00FF7943">
      <w:pPr>
        <w:pStyle w:val="Heading2"/>
        <w:numPr>
          <w:ilvl w:val="1"/>
          <w:numId w:val="1"/>
        </w:numPr>
        <w:tabs>
          <w:tab w:val="left" w:pos="965"/>
        </w:tabs>
        <w:spacing w:before="121"/>
        <w:jc w:val="both"/>
      </w:pPr>
      <w:r>
        <w:t xml:space="preserve">Local organisations </w:t>
      </w:r>
      <w:r>
        <w:rPr>
          <w:color w:val="FF0000"/>
        </w:rPr>
        <w:t>(0 -200</w:t>
      </w:r>
      <w:r>
        <w:rPr>
          <w:color w:val="FF0000"/>
          <w:spacing w:val="-2"/>
        </w:rPr>
        <w:t xml:space="preserve"> </w:t>
      </w:r>
      <w:r>
        <w:rPr>
          <w:color w:val="FF0000"/>
        </w:rPr>
        <w:t>words)</w:t>
      </w:r>
    </w:p>
    <w:p w14:paraId="298DAF04" w14:textId="77777777" w:rsidR="00BE49C4" w:rsidRDefault="00FF7943">
      <w:pPr>
        <w:pStyle w:val="ListParagraph"/>
        <w:numPr>
          <w:ilvl w:val="1"/>
          <w:numId w:val="1"/>
        </w:numPr>
        <w:tabs>
          <w:tab w:val="left" w:pos="965"/>
        </w:tabs>
        <w:spacing w:before="43"/>
        <w:jc w:val="both"/>
        <w:rPr>
          <w:sz w:val="24"/>
        </w:rPr>
      </w:pPr>
      <w:r>
        <w:rPr>
          <w:sz w:val="24"/>
        </w:rPr>
        <w:t xml:space="preserve">State level organisations </w:t>
      </w:r>
      <w:r>
        <w:rPr>
          <w:color w:val="FF0000"/>
          <w:sz w:val="24"/>
        </w:rPr>
        <w:t>(0 -200</w:t>
      </w:r>
      <w:r>
        <w:rPr>
          <w:color w:val="FF0000"/>
          <w:spacing w:val="-6"/>
          <w:sz w:val="24"/>
        </w:rPr>
        <w:t xml:space="preserve"> </w:t>
      </w:r>
      <w:r>
        <w:rPr>
          <w:color w:val="FF0000"/>
          <w:sz w:val="24"/>
        </w:rPr>
        <w:t>words)</w:t>
      </w:r>
    </w:p>
    <w:p w14:paraId="3B7FE5D9" w14:textId="77777777" w:rsidR="00BE49C4" w:rsidRDefault="00FF7943">
      <w:pPr>
        <w:pStyle w:val="ListParagraph"/>
        <w:numPr>
          <w:ilvl w:val="1"/>
          <w:numId w:val="1"/>
        </w:numPr>
        <w:tabs>
          <w:tab w:val="left" w:pos="965"/>
        </w:tabs>
        <w:spacing w:before="46"/>
        <w:jc w:val="both"/>
        <w:rPr>
          <w:sz w:val="24"/>
        </w:rPr>
      </w:pPr>
      <w:r>
        <w:rPr>
          <w:sz w:val="24"/>
        </w:rPr>
        <w:t xml:space="preserve">National level organisations </w:t>
      </w:r>
      <w:r>
        <w:rPr>
          <w:color w:val="FF0000"/>
          <w:sz w:val="24"/>
        </w:rPr>
        <w:t>(0 -200</w:t>
      </w:r>
      <w:r>
        <w:rPr>
          <w:color w:val="FF0000"/>
          <w:spacing w:val="-1"/>
          <w:sz w:val="24"/>
        </w:rPr>
        <w:t xml:space="preserve"> </w:t>
      </w:r>
      <w:r>
        <w:rPr>
          <w:color w:val="FF0000"/>
          <w:sz w:val="24"/>
        </w:rPr>
        <w:t>words)</w:t>
      </w:r>
    </w:p>
    <w:p w14:paraId="34A194EB" w14:textId="77777777" w:rsidR="00BE49C4" w:rsidRDefault="00FF7943">
      <w:pPr>
        <w:pStyle w:val="ListParagraph"/>
        <w:numPr>
          <w:ilvl w:val="1"/>
          <w:numId w:val="1"/>
        </w:numPr>
        <w:tabs>
          <w:tab w:val="left" w:pos="965"/>
        </w:tabs>
        <w:spacing w:before="43"/>
        <w:jc w:val="both"/>
        <w:rPr>
          <w:sz w:val="24"/>
        </w:rPr>
      </w:pPr>
      <w:r>
        <w:rPr>
          <w:sz w:val="24"/>
        </w:rPr>
        <w:t xml:space="preserve">Any other </w:t>
      </w:r>
      <w:r>
        <w:rPr>
          <w:color w:val="FF0000"/>
          <w:sz w:val="24"/>
        </w:rPr>
        <w:t>(0 -200</w:t>
      </w:r>
      <w:r>
        <w:rPr>
          <w:color w:val="FF0000"/>
          <w:spacing w:val="-2"/>
          <w:sz w:val="24"/>
        </w:rPr>
        <w:t xml:space="preserve"> </w:t>
      </w:r>
      <w:r>
        <w:rPr>
          <w:color w:val="FF0000"/>
          <w:sz w:val="24"/>
        </w:rPr>
        <w:t>words)</w:t>
      </w:r>
    </w:p>
    <w:p w14:paraId="35DAC21B" w14:textId="77777777" w:rsidR="00BE49C4" w:rsidRDefault="00FF7943">
      <w:pPr>
        <w:pStyle w:val="ListParagraph"/>
        <w:numPr>
          <w:ilvl w:val="0"/>
          <w:numId w:val="1"/>
        </w:numPr>
        <w:tabs>
          <w:tab w:val="left" w:pos="533"/>
        </w:tabs>
        <w:spacing w:before="43"/>
        <w:rPr>
          <w:b/>
          <w:sz w:val="24"/>
        </w:rPr>
      </w:pPr>
      <w:r>
        <w:rPr>
          <w:b/>
          <w:sz w:val="24"/>
        </w:rPr>
        <w:t>Specific Recommendations for the National/State Curriculum</w:t>
      </w:r>
      <w:r>
        <w:rPr>
          <w:b/>
          <w:spacing w:val="-12"/>
          <w:sz w:val="24"/>
        </w:rPr>
        <w:t xml:space="preserve"> </w:t>
      </w:r>
      <w:r>
        <w:rPr>
          <w:b/>
          <w:sz w:val="24"/>
        </w:rPr>
        <w:t>Frameworks</w:t>
      </w:r>
    </w:p>
    <w:p w14:paraId="24554B45" w14:textId="77777777" w:rsidR="00BE49C4" w:rsidRDefault="00FF7943">
      <w:pPr>
        <w:pStyle w:val="BodyText"/>
        <w:spacing w:before="46" w:line="276" w:lineRule="auto"/>
        <w:ind w:left="532"/>
        <w:jc w:val="left"/>
        <w:rPr>
          <w:i w:val="0"/>
        </w:rPr>
      </w:pPr>
      <w:r>
        <w:t>(</w:t>
      </w:r>
      <w:r>
        <w:rPr>
          <w:color w:val="4471C4"/>
        </w:rPr>
        <w:t>What are your specific recommendations for four curriculum frameworks with regard to Social Science Education?</w:t>
      </w:r>
      <w:r>
        <w:t xml:space="preserve">) </w:t>
      </w:r>
      <w:r>
        <w:rPr>
          <w:i w:val="0"/>
          <w:color w:val="FF0000"/>
        </w:rPr>
        <w:t>(0-300 words)</w:t>
      </w:r>
    </w:p>
    <w:p w14:paraId="77355826" w14:textId="77777777" w:rsidR="00BE49C4" w:rsidRDefault="00FF7943">
      <w:pPr>
        <w:pStyle w:val="Heading2"/>
        <w:numPr>
          <w:ilvl w:val="1"/>
          <w:numId w:val="1"/>
        </w:numPr>
        <w:tabs>
          <w:tab w:val="left" w:pos="965"/>
        </w:tabs>
        <w:spacing w:line="276" w:lineRule="auto"/>
        <w:ind w:left="532" w:right="2501" w:firstLine="0"/>
      </w:pPr>
      <w:r>
        <w:t xml:space="preserve">Specific recommendations for NCF/SCF ECCE </w:t>
      </w:r>
      <w:r>
        <w:rPr>
          <w:color w:val="FF0000"/>
        </w:rPr>
        <w:t>(0 -200 words)</w:t>
      </w:r>
      <w:r>
        <w:t xml:space="preserve"> </w:t>
      </w:r>
      <w:r>
        <w:rPr>
          <w:b/>
        </w:rPr>
        <w:t>10.2</w:t>
      </w:r>
      <w:r>
        <w:t xml:space="preserve">Specific recommendations for NCF/SCF SE </w:t>
      </w:r>
      <w:r>
        <w:rPr>
          <w:color w:val="FF0000"/>
        </w:rPr>
        <w:t>(0 -200 words)</w:t>
      </w:r>
      <w:r>
        <w:t xml:space="preserve"> </w:t>
      </w:r>
      <w:r>
        <w:rPr>
          <w:b/>
        </w:rPr>
        <w:t>10.3</w:t>
      </w:r>
      <w:r>
        <w:t xml:space="preserve">Specific recommendations for NCF/SCF TE </w:t>
      </w:r>
      <w:r>
        <w:rPr>
          <w:color w:val="FF0000"/>
        </w:rPr>
        <w:t>(0 -200 words)</w:t>
      </w:r>
      <w:r>
        <w:t xml:space="preserve"> </w:t>
      </w:r>
      <w:r>
        <w:rPr>
          <w:b/>
        </w:rPr>
        <w:t>10.4</w:t>
      </w:r>
      <w:r>
        <w:t xml:space="preserve">Specific recommendations for NCF/SCF AE </w:t>
      </w:r>
      <w:r>
        <w:rPr>
          <w:color w:val="FF0000"/>
        </w:rPr>
        <w:t>(0 -200</w:t>
      </w:r>
      <w:r>
        <w:rPr>
          <w:color w:val="FF0000"/>
          <w:spacing w:val="-11"/>
        </w:rPr>
        <w:t xml:space="preserve"> </w:t>
      </w:r>
      <w:r>
        <w:rPr>
          <w:color w:val="FF0000"/>
        </w:rPr>
        <w:t>words)</w:t>
      </w:r>
    </w:p>
    <w:p w14:paraId="5483B1F3" w14:textId="77777777" w:rsidR="00BE49C4" w:rsidRDefault="00FF7943">
      <w:pPr>
        <w:pStyle w:val="ListParagraph"/>
        <w:numPr>
          <w:ilvl w:val="0"/>
          <w:numId w:val="1"/>
        </w:numPr>
        <w:tabs>
          <w:tab w:val="left" w:pos="533"/>
        </w:tabs>
        <w:spacing w:line="292" w:lineRule="exact"/>
        <w:rPr>
          <w:b/>
          <w:sz w:val="24"/>
        </w:rPr>
      </w:pPr>
      <w:r>
        <w:rPr>
          <w:b/>
          <w:sz w:val="24"/>
        </w:rPr>
        <w:t>Any other Comments and Suggestions on this</w:t>
      </w:r>
      <w:r>
        <w:rPr>
          <w:b/>
          <w:spacing w:val="-2"/>
          <w:sz w:val="24"/>
        </w:rPr>
        <w:t xml:space="preserve"> </w:t>
      </w:r>
      <w:r>
        <w:rPr>
          <w:b/>
          <w:sz w:val="24"/>
        </w:rPr>
        <w:t>Theme</w:t>
      </w:r>
    </w:p>
    <w:p w14:paraId="5B4E92C3" w14:textId="77777777" w:rsidR="00BE49C4" w:rsidRDefault="00FF7943">
      <w:pPr>
        <w:pStyle w:val="BodyText"/>
        <w:spacing w:line="276" w:lineRule="auto"/>
        <w:ind w:left="532" w:right="154"/>
        <w:rPr>
          <w:i w:val="0"/>
        </w:rPr>
      </w:pPr>
      <w:r>
        <w:rPr>
          <w:i w:val="0"/>
        </w:rPr>
        <w:t>(</w:t>
      </w:r>
      <w:r>
        <w:rPr>
          <w:color w:val="4471C4"/>
        </w:rPr>
        <w:t>In this subsection, please provide other suggestions about Social science Education that are not covered in the above questions. It is recommended that these suggestions are in alignment with the vision and specific anchors provided above from the NEP 2020</w:t>
      </w:r>
      <w:r>
        <w:rPr>
          <w:i w:val="0"/>
        </w:rPr>
        <w:t xml:space="preserve">). </w:t>
      </w:r>
      <w:r>
        <w:rPr>
          <w:i w:val="0"/>
          <w:color w:val="FF0000"/>
        </w:rPr>
        <w:t>(0 - 200 words)</w:t>
      </w:r>
    </w:p>
    <w:p w14:paraId="70613AB9" w14:textId="77777777" w:rsidR="00BE49C4" w:rsidRDefault="00BE49C4">
      <w:pPr>
        <w:spacing w:line="276" w:lineRule="auto"/>
        <w:sectPr w:rsidR="00BE49C4">
          <w:pgSz w:w="11910" w:h="16840"/>
          <w:pgMar w:top="1380" w:right="1280" w:bottom="280" w:left="1340" w:header="720" w:footer="720" w:gutter="0"/>
          <w:cols w:space="720"/>
        </w:sectPr>
      </w:pPr>
    </w:p>
    <w:p w14:paraId="5D16BD06" w14:textId="77777777" w:rsidR="00BE49C4" w:rsidRDefault="00FF7943">
      <w:pPr>
        <w:pStyle w:val="Heading2"/>
        <w:numPr>
          <w:ilvl w:val="0"/>
          <w:numId w:val="1"/>
        </w:numPr>
        <w:tabs>
          <w:tab w:val="left" w:pos="533"/>
        </w:tabs>
        <w:spacing w:before="41"/>
        <w:rPr>
          <w:rFonts w:ascii="Calibri Light"/>
        </w:rPr>
      </w:pPr>
      <w:r>
        <w:rPr>
          <w:rFonts w:ascii="Calibri Light"/>
        </w:rPr>
        <w:lastRenderedPageBreak/>
        <w:t>Bibliography and References</w:t>
      </w:r>
    </w:p>
    <w:p w14:paraId="4C5E65B9" w14:textId="77777777" w:rsidR="00BE49C4" w:rsidRDefault="00FF7943">
      <w:pPr>
        <w:pStyle w:val="BodyText"/>
        <w:spacing w:before="163" w:line="276" w:lineRule="auto"/>
        <w:ind w:left="532" w:right="108"/>
        <w:rPr>
          <w:rFonts w:ascii="Calibri Light"/>
        </w:rPr>
      </w:pPr>
      <w:r>
        <w:rPr>
          <w:rFonts w:ascii="Calibri Light"/>
          <w:color w:val="4471C4"/>
        </w:rPr>
        <w:t xml:space="preserve">(Please include references (research papers, studies, pilots, or anecdotal evidence) throughout to help substantiate recommendations wherever applicable. A bibliography would also be most helpful for easy reference.)  </w:t>
      </w:r>
    </w:p>
    <w:p w14:paraId="5C713C2D" w14:textId="77777777" w:rsidR="00BE49C4" w:rsidRDefault="00FF7943">
      <w:pPr>
        <w:pStyle w:val="BodyText"/>
        <w:spacing w:before="122" w:line="276" w:lineRule="auto"/>
        <w:ind w:left="532" w:right="104"/>
        <w:rPr>
          <w:rFonts w:ascii="Calibri Light"/>
        </w:rPr>
      </w:pPr>
      <w:r>
        <w:rPr>
          <w:rFonts w:ascii="Calibri Light"/>
          <w:color w:val="4471C4"/>
        </w:rPr>
        <w:t>(Here, the system will allow the user to insert references in the APA format while filling up the document and will collate all the references in this section.)</w:t>
      </w:r>
    </w:p>
    <w:p w14:paraId="7F1E7F9B" w14:textId="77777777" w:rsidR="00BE49C4" w:rsidRDefault="00FF7943">
      <w:pPr>
        <w:pStyle w:val="BodyText"/>
        <w:spacing w:before="118"/>
        <w:ind w:left="532"/>
        <w:rPr>
          <w:rFonts w:ascii="Calibri Light"/>
        </w:rPr>
      </w:pPr>
      <w:r>
        <w:rPr>
          <w:rFonts w:ascii="Calibri Light"/>
          <w:color w:val="00AF50"/>
        </w:rPr>
        <w:t xml:space="preserve">Filled by system. </w:t>
      </w:r>
      <w:r>
        <w:rPr>
          <w:rFonts w:ascii="Calibri Light"/>
          <w:color w:val="4471C4"/>
        </w:rPr>
        <w:t xml:space="preserve"> </w:t>
      </w:r>
    </w:p>
    <w:p w14:paraId="501267C7" w14:textId="77777777" w:rsidR="00BE49C4" w:rsidRDefault="00FF7943">
      <w:pPr>
        <w:pStyle w:val="Heading2"/>
        <w:spacing w:before="166"/>
        <w:ind w:left="532" w:firstLine="0"/>
      </w:pPr>
      <w:r>
        <w:rPr>
          <w:color w:val="2E5395"/>
        </w:rPr>
        <w:t>Annexures</w:t>
      </w:r>
    </w:p>
    <w:p w14:paraId="6D240A8B" w14:textId="77777777" w:rsidR="00BE49C4" w:rsidRDefault="00FF7943">
      <w:pPr>
        <w:pStyle w:val="BodyText"/>
        <w:spacing w:before="163"/>
        <w:ind w:left="532"/>
        <w:rPr>
          <w:rFonts w:ascii="Calibri Light"/>
        </w:rPr>
      </w:pPr>
      <w:r>
        <w:rPr>
          <w:rFonts w:ascii="Calibri Light"/>
          <w:color w:val="4471C4"/>
        </w:rPr>
        <w:t xml:space="preserve">(Not mandatory. Please put in a title for an annexure along with a one- line description) </w:t>
      </w:r>
    </w:p>
    <w:sectPr w:rsidR="00BE49C4">
      <w:pgSz w:w="11910" w:h="16840"/>
      <w:pgMar w:top="1380" w:right="12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Sakal Marathi">
    <w:panose1 w:val="02000400000000000000"/>
    <w:charset w:val="00"/>
    <w:family w:val="auto"/>
    <w:pitch w:val="variable"/>
    <w:sig w:usb0="00008003" w:usb1="00000000" w:usb2="00000000" w:usb3="00000000" w:csb0="00000001" w:csb1="00000000"/>
  </w:font>
  <w:font w:name="AR ESSENCE">
    <w:altName w:val="Eras Medium ITC"/>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61415"/>
    <w:multiLevelType w:val="multilevel"/>
    <w:tmpl w:val="59602600"/>
    <w:lvl w:ilvl="0">
      <w:start w:val="1"/>
      <w:numFmt w:val="decimal"/>
      <w:lvlText w:val="%1."/>
      <w:lvlJc w:val="left"/>
      <w:pPr>
        <w:ind w:left="532" w:hanging="432"/>
        <w:jc w:val="left"/>
      </w:pPr>
      <w:rPr>
        <w:rFonts w:hint="default"/>
        <w:spacing w:val="-1"/>
        <w:w w:val="100"/>
      </w:rPr>
    </w:lvl>
    <w:lvl w:ilvl="1">
      <w:start w:val="1"/>
      <w:numFmt w:val="decimal"/>
      <w:lvlText w:val="%1.%2"/>
      <w:lvlJc w:val="left"/>
      <w:pPr>
        <w:ind w:left="962" w:hanging="430"/>
        <w:jc w:val="left"/>
      </w:pPr>
      <w:rPr>
        <w:rFonts w:hint="default"/>
        <w:b/>
        <w:bCs/>
        <w:spacing w:val="-3"/>
        <w:w w:val="100"/>
      </w:rPr>
    </w:lvl>
    <w:lvl w:ilvl="2">
      <w:numFmt w:val="bullet"/>
      <w:lvlText w:val="•"/>
      <w:lvlJc w:val="left"/>
      <w:pPr>
        <w:ind w:left="1885" w:hanging="430"/>
      </w:pPr>
      <w:rPr>
        <w:rFonts w:hint="default"/>
      </w:rPr>
    </w:lvl>
    <w:lvl w:ilvl="3">
      <w:numFmt w:val="bullet"/>
      <w:lvlText w:val="•"/>
      <w:lvlJc w:val="left"/>
      <w:pPr>
        <w:ind w:left="2810" w:hanging="430"/>
      </w:pPr>
      <w:rPr>
        <w:rFonts w:hint="default"/>
      </w:rPr>
    </w:lvl>
    <w:lvl w:ilvl="4">
      <w:numFmt w:val="bullet"/>
      <w:lvlText w:val="•"/>
      <w:lvlJc w:val="left"/>
      <w:pPr>
        <w:ind w:left="3735" w:hanging="430"/>
      </w:pPr>
      <w:rPr>
        <w:rFonts w:hint="default"/>
      </w:rPr>
    </w:lvl>
    <w:lvl w:ilvl="5">
      <w:numFmt w:val="bullet"/>
      <w:lvlText w:val="•"/>
      <w:lvlJc w:val="left"/>
      <w:pPr>
        <w:ind w:left="4660" w:hanging="430"/>
      </w:pPr>
      <w:rPr>
        <w:rFonts w:hint="default"/>
      </w:rPr>
    </w:lvl>
    <w:lvl w:ilvl="6">
      <w:numFmt w:val="bullet"/>
      <w:lvlText w:val="•"/>
      <w:lvlJc w:val="left"/>
      <w:pPr>
        <w:ind w:left="5585" w:hanging="430"/>
      </w:pPr>
      <w:rPr>
        <w:rFonts w:hint="default"/>
      </w:rPr>
    </w:lvl>
    <w:lvl w:ilvl="7">
      <w:numFmt w:val="bullet"/>
      <w:lvlText w:val="•"/>
      <w:lvlJc w:val="left"/>
      <w:pPr>
        <w:ind w:left="6510" w:hanging="430"/>
      </w:pPr>
      <w:rPr>
        <w:rFonts w:hint="default"/>
      </w:rPr>
    </w:lvl>
    <w:lvl w:ilvl="8">
      <w:numFmt w:val="bullet"/>
      <w:lvlText w:val="•"/>
      <w:lvlJc w:val="left"/>
      <w:pPr>
        <w:ind w:left="7436" w:hanging="430"/>
      </w:pPr>
      <w:rPr>
        <w:rFonts w:hint="default"/>
      </w:rPr>
    </w:lvl>
  </w:abstractNum>
  <w:abstractNum w:abstractNumId="1" w15:restartNumberingAfterBreak="0">
    <w:nsid w:val="45087580"/>
    <w:multiLevelType w:val="multilevel"/>
    <w:tmpl w:val="4B240C3A"/>
    <w:lvl w:ilvl="0">
      <w:start w:val="3"/>
      <w:numFmt w:val="decimal"/>
      <w:lvlText w:val="%1"/>
      <w:lvlJc w:val="left"/>
      <w:pPr>
        <w:ind w:left="532" w:hanging="432"/>
        <w:jc w:val="left"/>
      </w:pPr>
      <w:rPr>
        <w:rFonts w:ascii="Calibri" w:eastAsia="Calibri" w:hAnsi="Calibri" w:cs="Calibri" w:hint="default"/>
        <w:b/>
        <w:bCs/>
        <w:spacing w:val="-3"/>
        <w:w w:val="100"/>
        <w:sz w:val="24"/>
        <w:szCs w:val="24"/>
      </w:rPr>
    </w:lvl>
    <w:lvl w:ilvl="1">
      <w:start w:val="1"/>
      <w:numFmt w:val="decimal"/>
      <w:lvlText w:val="%1.%2"/>
      <w:lvlJc w:val="left"/>
      <w:pPr>
        <w:ind w:left="962" w:hanging="430"/>
        <w:jc w:val="left"/>
      </w:pPr>
      <w:rPr>
        <w:rFonts w:ascii="Calibri" w:eastAsia="Calibri" w:hAnsi="Calibri" w:cs="Calibri" w:hint="default"/>
        <w:b/>
        <w:bCs/>
        <w:spacing w:val="-2"/>
        <w:w w:val="100"/>
        <w:sz w:val="24"/>
        <w:szCs w:val="24"/>
      </w:rPr>
    </w:lvl>
    <w:lvl w:ilvl="2">
      <w:start w:val="1"/>
      <w:numFmt w:val="decimal"/>
      <w:lvlText w:val="%1.%2.%3"/>
      <w:lvlJc w:val="left"/>
      <w:pPr>
        <w:ind w:left="1540" w:hanging="576"/>
        <w:jc w:val="left"/>
      </w:pPr>
      <w:rPr>
        <w:rFonts w:ascii="Calibri" w:eastAsia="Calibri" w:hAnsi="Calibri" w:cs="Calibri" w:hint="default"/>
        <w:b/>
        <w:bCs/>
        <w:spacing w:val="-27"/>
        <w:w w:val="100"/>
        <w:sz w:val="24"/>
        <w:szCs w:val="24"/>
      </w:rPr>
    </w:lvl>
    <w:lvl w:ilvl="3">
      <w:start w:val="1"/>
      <w:numFmt w:val="decimal"/>
      <w:lvlText w:val="%1.%2.%3.%4"/>
      <w:lvlJc w:val="left"/>
      <w:pPr>
        <w:ind w:left="2260" w:hanging="742"/>
        <w:jc w:val="left"/>
      </w:pPr>
      <w:rPr>
        <w:rFonts w:ascii="Calibri" w:eastAsia="Calibri" w:hAnsi="Calibri" w:cs="Calibri" w:hint="default"/>
        <w:b/>
        <w:bCs/>
        <w:spacing w:val="-1"/>
        <w:w w:val="100"/>
        <w:sz w:val="24"/>
        <w:szCs w:val="24"/>
      </w:rPr>
    </w:lvl>
    <w:lvl w:ilvl="4">
      <w:numFmt w:val="bullet"/>
      <w:lvlText w:val="•"/>
      <w:lvlJc w:val="left"/>
      <w:pPr>
        <w:ind w:left="2260" w:hanging="742"/>
      </w:pPr>
      <w:rPr>
        <w:rFonts w:hint="default"/>
      </w:rPr>
    </w:lvl>
    <w:lvl w:ilvl="5">
      <w:numFmt w:val="bullet"/>
      <w:lvlText w:val="•"/>
      <w:lvlJc w:val="left"/>
      <w:pPr>
        <w:ind w:left="3431" w:hanging="742"/>
      </w:pPr>
      <w:rPr>
        <w:rFonts w:hint="default"/>
      </w:rPr>
    </w:lvl>
    <w:lvl w:ilvl="6">
      <w:numFmt w:val="bullet"/>
      <w:lvlText w:val="•"/>
      <w:lvlJc w:val="left"/>
      <w:pPr>
        <w:ind w:left="4602" w:hanging="742"/>
      </w:pPr>
      <w:rPr>
        <w:rFonts w:hint="default"/>
      </w:rPr>
    </w:lvl>
    <w:lvl w:ilvl="7">
      <w:numFmt w:val="bullet"/>
      <w:lvlText w:val="•"/>
      <w:lvlJc w:val="left"/>
      <w:pPr>
        <w:ind w:left="5773" w:hanging="742"/>
      </w:pPr>
      <w:rPr>
        <w:rFonts w:hint="default"/>
      </w:rPr>
    </w:lvl>
    <w:lvl w:ilvl="8">
      <w:numFmt w:val="bullet"/>
      <w:lvlText w:val="•"/>
      <w:lvlJc w:val="left"/>
      <w:pPr>
        <w:ind w:left="6944" w:hanging="742"/>
      </w:pPr>
      <w:rPr>
        <w:rFonts w:hint="default"/>
      </w:rPr>
    </w:lvl>
  </w:abstractNum>
  <w:abstractNum w:abstractNumId="2" w15:restartNumberingAfterBreak="0">
    <w:nsid w:val="5FB56B34"/>
    <w:multiLevelType w:val="multilevel"/>
    <w:tmpl w:val="60D41254"/>
    <w:lvl w:ilvl="0">
      <w:start w:val="5"/>
      <w:numFmt w:val="decimal"/>
      <w:lvlText w:val="%1."/>
      <w:lvlJc w:val="left"/>
      <w:pPr>
        <w:ind w:left="532" w:hanging="432"/>
        <w:jc w:val="left"/>
      </w:pPr>
      <w:rPr>
        <w:rFonts w:hint="default"/>
        <w:b/>
        <w:bCs/>
        <w:spacing w:val="-3"/>
        <w:w w:val="100"/>
      </w:rPr>
    </w:lvl>
    <w:lvl w:ilvl="1">
      <w:start w:val="1"/>
      <w:numFmt w:val="decimal"/>
      <w:lvlText w:val="%1.%2"/>
      <w:lvlJc w:val="left"/>
      <w:pPr>
        <w:ind w:left="964" w:hanging="432"/>
        <w:jc w:val="left"/>
      </w:pPr>
      <w:rPr>
        <w:rFonts w:ascii="Calibri" w:eastAsia="Calibri" w:hAnsi="Calibri" w:cs="Calibri" w:hint="default"/>
        <w:b/>
        <w:bCs/>
        <w:spacing w:val="-3"/>
        <w:w w:val="100"/>
        <w:sz w:val="24"/>
        <w:szCs w:val="24"/>
      </w:rPr>
    </w:lvl>
    <w:lvl w:ilvl="2">
      <w:numFmt w:val="bullet"/>
      <w:lvlText w:val="•"/>
      <w:lvlJc w:val="left"/>
      <w:pPr>
        <w:ind w:left="1885" w:hanging="432"/>
      </w:pPr>
      <w:rPr>
        <w:rFonts w:hint="default"/>
      </w:rPr>
    </w:lvl>
    <w:lvl w:ilvl="3">
      <w:numFmt w:val="bullet"/>
      <w:lvlText w:val="•"/>
      <w:lvlJc w:val="left"/>
      <w:pPr>
        <w:ind w:left="2810" w:hanging="432"/>
      </w:pPr>
      <w:rPr>
        <w:rFonts w:hint="default"/>
      </w:rPr>
    </w:lvl>
    <w:lvl w:ilvl="4">
      <w:numFmt w:val="bullet"/>
      <w:lvlText w:val="•"/>
      <w:lvlJc w:val="left"/>
      <w:pPr>
        <w:ind w:left="3735" w:hanging="432"/>
      </w:pPr>
      <w:rPr>
        <w:rFonts w:hint="default"/>
      </w:rPr>
    </w:lvl>
    <w:lvl w:ilvl="5">
      <w:numFmt w:val="bullet"/>
      <w:lvlText w:val="•"/>
      <w:lvlJc w:val="left"/>
      <w:pPr>
        <w:ind w:left="4660" w:hanging="432"/>
      </w:pPr>
      <w:rPr>
        <w:rFonts w:hint="default"/>
      </w:rPr>
    </w:lvl>
    <w:lvl w:ilvl="6">
      <w:numFmt w:val="bullet"/>
      <w:lvlText w:val="•"/>
      <w:lvlJc w:val="left"/>
      <w:pPr>
        <w:ind w:left="5585" w:hanging="432"/>
      </w:pPr>
      <w:rPr>
        <w:rFonts w:hint="default"/>
      </w:rPr>
    </w:lvl>
    <w:lvl w:ilvl="7">
      <w:numFmt w:val="bullet"/>
      <w:lvlText w:val="•"/>
      <w:lvlJc w:val="left"/>
      <w:pPr>
        <w:ind w:left="6510" w:hanging="432"/>
      </w:pPr>
      <w:rPr>
        <w:rFonts w:hint="default"/>
      </w:rPr>
    </w:lvl>
    <w:lvl w:ilvl="8">
      <w:numFmt w:val="bullet"/>
      <w:lvlText w:val="•"/>
      <w:lvlJc w:val="left"/>
      <w:pPr>
        <w:ind w:left="7436" w:hanging="432"/>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E49C4"/>
    <w:rsid w:val="00AF33D7"/>
    <w:rsid w:val="00BE49C4"/>
    <w:rsid w:val="00F3344A"/>
    <w:rsid w:val="00FF7943"/>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75317"/>
  <w15:docId w15:val="{EBCD0E6A-C76D-4103-BD92-2A378E10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962" w:hanging="430"/>
      <w:outlineLvl w:val="0"/>
    </w:pPr>
    <w:rPr>
      <w:b/>
      <w:bCs/>
      <w:sz w:val="24"/>
      <w:szCs w:val="24"/>
    </w:rPr>
  </w:style>
  <w:style w:type="paragraph" w:styleId="Heading2">
    <w:name w:val="heading 2"/>
    <w:basedOn w:val="Normal"/>
    <w:uiPriority w:val="9"/>
    <w:unhideWhenUsed/>
    <w:qFormat/>
    <w:pPr>
      <w:ind w:left="1540" w:hanging="576"/>
      <w:jc w:val="both"/>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3"/>
      <w:ind w:left="961"/>
      <w:jc w:val="both"/>
    </w:pPr>
    <w:rPr>
      <w:i/>
      <w:sz w:val="24"/>
      <w:szCs w:val="24"/>
    </w:rPr>
  </w:style>
  <w:style w:type="paragraph" w:styleId="ListParagraph">
    <w:name w:val="List Paragraph"/>
    <w:basedOn w:val="Normal"/>
    <w:uiPriority w:val="1"/>
    <w:qFormat/>
    <w:pPr>
      <w:ind w:left="962" w:hanging="432"/>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AF33D7"/>
    <w:rPr>
      <w:color w:val="0000FF"/>
      <w:u w:val="single"/>
    </w:rPr>
  </w:style>
  <w:style w:type="paragraph" w:styleId="Header">
    <w:name w:val="header"/>
    <w:basedOn w:val="Normal"/>
    <w:link w:val="HeaderChar"/>
    <w:uiPriority w:val="99"/>
    <w:semiHidden/>
    <w:unhideWhenUsed/>
    <w:rsid w:val="00AF33D7"/>
    <w:pPr>
      <w:widowControl/>
      <w:tabs>
        <w:tab w:val="center" w:pos="4320"/>
        <w:tab w:val="right" w:pos="8640"/>
      </w:tabs>
      <w:autoSpaceDE/>
      <w:autoSpaceDN/>
    </w:pPr>
    <w:rPr>
      <w:rFonts w:ascii="Times New Roman" w:eastAsia="Times New Roman" w:hAnsi="Times New Roman" w:cs="Monotype Sorts"/>
      <w:sz w:val="20"/>
      <w:szCs w:val="20"/>
      <w:lang w:bidi="hi-IN"/>
    </w:rPr>
  </w:style>
  <w:style w:type="character" w:customStyle="1" w:styleId="HeaderChar">
    <w:name w:val="Header Char"/>
    <w:basedOn w:val="DefaultParagraphFont"/>
    <w:link w:val="Header"/>
    <w:uiPriority w:val="99"/>
    <w:semiHidden/>
    <w:rsid w:val="00AF33D7"/>
    <w:rPr>
      <w:rFonts w:ascii="Times New Roman" w:eastAsia="Times New Roman" w:hAnsi="Times New Roman" w:cs="Monotype Sorts"/>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433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itionpapers@maa.ac.in"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scertmaha.ac.in/position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1809</Words>
  <Characters>10317</Characters>
  <Application>Microsoft Office Word</Application>
  <DocSecurity>0</DocSecurity>
  <Lines>85</Lines>
  <Paragraphs>24</Paragraphs>
  <ScaleCrop>false</ScaleCrop>
  <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Ranjana Arora</dc:creator>
  <cp:lastModifiedBy>Windows User</cp:lastModifiedBy>
  <cp:revision>5</cp:revision>
  <dcterms:created xsi:type="dcterms:W3CDTF">2022-05-07T13:24:00Z</dcterms:created>
  <dcterms:modified xsi:type="dcterms:W3CDTF">2022-05-21T04:54:00Z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Creator">
    <vt:lpwstr>Microsoft® Word 2019</vt:lpwstr>
  </property>
  <property fmtid="{D5CDD505-2E9C-101B-9397-08002B2CF9AE}" pid="4" name="LastSaved">
    <vt:filetime>2022-05-07T00:00:00Z</vt:filetime>
  </property>
</Properties>
</file>