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54D79" w14:textId="77777777" w:rsidR="00764F2D" w:rsidRPr="006E0CEA" w:rsidRDefault="00764F2D" w:rsidP="00764F2D">
      <w:pPr>
        <w:pStyle w:val="Header"/>
        <w:jc w:val="center"/>
        <w:rPr>
          <w:rFonts w:ascii="AR ESSENCE" w:hAnsi="AR ESSENCE" w:cs="Mangal"/>
          <w:sz w:val="34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30D99B7D" wp14:editId="272EDCAF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BD4E9FC" wp14:editId="42213C2B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bidi="ar-SA"/>
        </w:rPr>
        <w:drawing>
          <wp:inline distT="0" distB="0" distL="0" distR="0" wp14:anchorId="100E0C60" wp14:editId="05FD6EAF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9CE0E" w14:textId="77777777" w:rsidR="00764F2D" w:rsidRPr="00552568" w:rsidRDefault="00764F2D" w:rsidP="00764F2D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1A12EAA5" w14:textId="77777777" w:rsidR="00764F2D" w:rsidRPr="00552568" w:rsidRDefault="00764F2D" w:rsidP="00764F2D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62C083A5" w14:textId="77777777" w:rsidR="00764F2D" w:rsidRPr="00552568" w:rsidRDefault="00764F2D" w:rsidP="00764F2D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0E874AA1" w14:textId="77777777" w:rsidR="00764F2D" w:rsidRPr="00125DA9" w:rsidRDefault="00764F2D" w:rsidP="00764F2D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7746B55D" w14:textId="77777777" w:rsidR="00764F2D" w:rsidRDefault="00764F2D" w:rsidP="00764F2D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8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hyperlink r:id="rId9" w:history="1"/>
    </w:p>
    <w:p w14:paraId="6EA8976F" w14:textId="77777777" w:rsidR="00764F2D" w:rsidRDefault="00764F2D" w:rsidP="00764F2D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54C677D5" w14:textId="77777777" w:rsidR="00764F2D" w:rsidRPr="0017601A" w:rsidRDefault="00764F2D" w:rsidP="00764F2D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5CEFFF9E" w14:textId="77777777" w:rsidR="00764F2D" w:rsidRDefault="00CE2BF4" w:rsidP="00764F2D">
      <w:pPr>
        <w:jc w:val="center"/>
        <w:rPr>
          <w:rFonts w:ascii="Sakal Marathi" w:eastAsia="Sakal Marathi" w:hAnsi="Sakal Marathi" w:cs="Sakal Marathi"/>
          <w:sz w:val="20"/>
        </w:rPr>
      </w:pPr>
      <w:hyperlink r:id="rId10" w:history="1">
        <w:r w:rsidR="00764F2D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764F2D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7E2E370C" w14:textId="77777777" w:rsidR="00764F2D" w:rsidRDefault="00764F2D" w:rsidP="00764F2D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  <w:lang w:bidi="ar-SA"/>
        </w:rPr>
        <w:drawing>
          <wp:inline distT="0" distB="0" distL="0" distR="0" wp14:anchorId="668BDEB4" wp14:editId="1EEB82E6">
            <wp:extent cx="5553075" cy="4991100"/>
            <wp:effectExtent l="0" t="3810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E02C1B7" w14:textId="76508C6C" w:rsidR="00764F2D" w:rsidRPr="00FD7D88" w:rsidRDefault="00764F2D" w:rsidP="00764F2D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आपला प्रतिस</w:t>
      </w:r>
      <w:r w:rsidR="00CE2BF4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ाद नोंदवण्याची अंतिम तारीख दि. 3</w:t>
      </w:r>
      <w:bookmarkStart w:id="0" w:name="_GoBack"/>
      <w:bookmarkEnd w:id="0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5ACE7B25" w14:textId="77777777" w:rsidR="00764F2D" w:rsidRPr="00324DCE" w:rsidRDefault="00764F2D" w:rsidP="00764F2D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62AF5F1F" w14:textId="40921BE9" w:rsidR="00FE1C69" w:rsidRPr="00102D24" w:rsidRDefault="00764F2D" w:rsidP="00764F2D">
      <w:pPr>
        <w:pStyle w:val="Normal1"/>
        <w:jc w:val="center"/>
        <w:rPr>
          <w:rFonts w:ascii="Sakal Marathi" w:eastAsia="Sakal Marathi" w:hAnsi="Sakal Marathi" w:cs="Sakal Marathi"/>
          <w:b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cs/>
        </w:rPr>
        <w:t>राज्य शैक्षणिक संशोधन व प्रशिक्षण परिषद, महाराष्ट्र , पुणे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 xml:space="preserve"> </w:t>
      </w:r>
      <w:r w:rsidR="00102D24"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शिक्षक</w:t>
      </w:r>
      <w:r w:rsidR="00102D24"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="00102D24"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</w:t>
      </w:r>
    </w:p>
    <w:p w14:paraId="7CE117FA" w14:textId="77777777" w:rsidR="00FE1C69" w:rsidRPr="00102D24" w:rsidRDefault="00102D24">
      <w:pPr>
        <w:pStyle w:val="Normal1"/>
        <w:jc w:val="center"/>
        <w:rPr>
          <w:rFonts w:ascii="Sakal Marathi" w:eastAsia="Sakal Marathi" w:hAnsi="Sakal Marathi" w:cs="Sakal Marathi"/>
          <w:b/>
          <w:sz w:val="24"/>
          <w:szCs w:val="24"/>
        </w:rPr>
      </w:pP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lastRenderedPageBreak/>
        <w:t>झोत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गटाच्या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पोझिशन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पेपरसाठी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ई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>-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टेम्पलेट</w:t>
      </w:r>
    </w:p>
    <w:p w14:paraId="6261CB5A" w14:textId="77777777" w:rsidR="00FE1C69" w:rsidRPr="00102D24" w:rsidRDefault="00102D2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प्राथमिक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माहिती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</w:p>
    <w:p w14:paraId="5CC32D83" w14:textId="77777777" w:rsidR="00FE1C69" w:rsidRPr="00102D24" w:rsidRDefault="00102D24">
      <w:pPr>
        <w:pStyle w:val="Normal1"/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या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विभागात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झोत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गटाशी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संबंधित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प्राथमिक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माहितीचा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समावेश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आहे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.  </w:t>
      </w:r>
    </w:p>
    <w:p w14:paraId="46B5D10F" w14:textId="77777777" w:rsidR="00FE1C69" w:rsidRPr="00102D24" w:rsidRDefault="00102D24">
      <w:pPr>
        <w:pStyle w:val="Normal1"/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102D24">
        <w:rPr>
          <w:rFonts w:ascii="Sakal Marathi" w:eastAsia="Sakal Marathi" w:hAnsi="Sakal Marathi" w:cs="Sakal Marathi"/>
          <w:b/>
          <w:sz w:val="24"/>
          <w:szCs w:val="24"/>
        </w:rPr>
        <w:tab/>
        <w:t xml:space="preserve">1.1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कार्यकारी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सारांश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>/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संक्षिप्त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सारांश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(1-500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</w:p>
    <w:p w14:paraId="4821F774" w14:textId="45AD5A5B" w:rsidR="00764F2D" w:rsidRPr="00102D24" w:rsidRDefault="00102D24" w:rsidP="00764F2D">
      <w:pPr>
        <w:pStyle w:val="Normal1"/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102D24">
        <w:rPr>
          <w:rFonts w:ascii="Sakal Marathi" w:eastAsia="Sakal Marathi" w:hAnsi="Sakal Marathi" w:cs="Sakal Marathi"/>
          <w:b/>
          <w:sz w:val="24"/>
          <w:szCs w:val="24"/>
        </w:rPr>
        <w:tab/>
      </w:r>
    </w:p>
    <w:p w14:paraId="727CA433" w14:textId="71399BD8" w:rsidR="00FE1C69" w:rsidRPr="00102D24" w:rsidRDefault="00102D24">
      <w:pPr>
        <w:pStyle w:val="Normal1"/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</w:p>
    <w:p w14:paraId="32B41FDB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b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color w:val="0070C0"/>
          <w:sz w:val="24"/>
          <w:szCs w:val="24"/>
        </w:rPr>
        <w:t xml:space="preserve">2. </w:t>
      </w:r>
      <w:r w:rsidRPr="00102D24">
        <w:rPr>
          <w:rFonts w:ascii="Sakal Marathi" w:eastAsia="Sakal Marathi" w:hAnsi="Sakal Marathi" w:cs="Sakal Marathi"/>
          <w:b/>
          <w:bCs/>
          <w:color w:val="0070C0"/>
          <w:sz w:val="24"/>
          <w:szCs w:val="24"/>
          <w:cs/>
        </w:rPr>
        <w:t>प्रस्तावना</w:t>
      </w:r>
      <w:r w:rsidRPr="00102D24">
        <w:rPr>
          <w:rFonts w:ascii="Sakal Marathi" w:eastAsia="Sakal Marathi" w:hAnsi="Sakal Marathi" w:cs="Sakal Marathi"/>
          <w:b/>
          <w:color w:val="0070C0"/>
          <w:sz w:val="24"/>
          <w:szCs w:val="24"/>
        </w:rPr>
        <w:t xml:space="preserve"> </w:t>
      </w:r>
    </w:p>
    <w:p w14:paraId="4336DA9E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b/>
          <w:sz w:val="24"/>
          <w:szCs w:val="24"/>
        </w:rPr>
        <w:tab/>
        <w:t xml:space="preserve"> 2.1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शिक्षणाचा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परिचय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शिक्षणाबाबत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सद्यस्थिती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आहे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यामध्ये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राष्ट्रीय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ab/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किंवा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राज्य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किंवा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केंद्रशासित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प्रदेश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स्तरावरील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ऐतिहासिक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दृष्टीकोन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प्रचलित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पद्धतींचा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ab/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संक्षिप्त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समावेश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आवश्यक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आहे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(1-300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(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ECCE, SE, TE, AE)</w:t>
      </w:r>
    </w:p>
    <w:p w14:paraId="2A6DB2DF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ab/>
        <w:t xml:space="preserve"> 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2.2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राष्ट्रीय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शैक्षणिक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धोरण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2020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कृपया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NEP 2020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मधील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ab/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शिक्षणावरील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मुद्यांधारे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प्रतिक्रिया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ज्यामध्ये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तुमच्याकडून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काही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बाबींचा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समावेश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,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बदल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ab/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किंवा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सुधारणांबाबत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काही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सूचना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असतील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तर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नोंदवा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 #1)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(1-300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(ECCE  , SE, TE,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ab/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AE) </w:t>
      </w:r>
    </w:p>
    <w:p w14:paraId="4D73D5D3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b/>
          <w:sz w:val="24"/>
          <w:szCs w:val="24"/>
        </w:rPr>
        <w:tab/>
        <w:t xml:space="preserve">2.3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सद्यस्थितीतील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आव्हाने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>-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सेवापूर्व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सेवांतर्गत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शिक्षणात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सद्यस्थितीमध्ये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ab/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कोणती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आव्हाने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आहेत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#2)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(1-500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(ECCE, SE, TE, AE)</w:t>
      </w:r>
    </w:p>
    <w:p w14:paraId="6FDEDE0F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ab/>
        <w:t xml:space="preserve">2.4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सद्यस्थितीमधील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आव्हानांवर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उपाययोजना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>/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संबोधन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.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३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मध्ये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नमूद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केलेली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आव्हाने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ab/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पुढील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पाच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वर्षात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कशी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हाताळली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/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संपुष्टात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आणली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जातील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याची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खात्री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आपण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कशी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देऊ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ab/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शकतो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हे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प्रत्यक्षात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आणण्यासाठी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कोणत्या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यंत्रणा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उपलब्धआहेत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किंवा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कोणत्या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यंत्रणांचे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ab/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सक्षमीकरण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करता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येईल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प्रचलित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यंत्रणेऐवजी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कोणत्या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नवीन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यंत्रणा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निर्माण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करण्याची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ab/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गरज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आहे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? #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३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)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(1-500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(ECCE, SE, TE, AE)</w:t>
      </w:r>
    </w:p>
    <w:p w14:paraId="53F9E08E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3.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सेवापूर्व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शिक्षणाचे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परिवर्तन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(NEP 2020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मध्ये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बहुविद्याशाखीय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संस्थांमधील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चार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वर्षांच्या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एकात्मिक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अभ्यासक्रमासह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सेवापूर्व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शिक्षणाच्या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संपूर्ण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परिवर्तनाची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कल्पना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केली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आहे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होण्यासाठी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ही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एक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आवश्यक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प्राथमिक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पात्रता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होण्यासाठी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पुढील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पाच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वर्षांमध्ये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चार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वर्षांच्या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अभ्यासक्रमाची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अंमलबजावणी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संचालन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करण्याचा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दृष्टीकोन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असेल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पुढील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तीन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वर्षात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कोणत्या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बहुविद्याशाखीय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संस्था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हा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कार्यक्रम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देऊ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शकतात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हे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होण्यासाठी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संस्थांना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कोणत्या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प्रकारचे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सहाय्य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आवश्यक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आहे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#4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#5)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(1-300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(ECCE, SE, TE, AE)</w:t>
      </w:r>
    </w:p>
    <w:p w14:paraId="34289236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b/>
          <w:sz w:val="24"/>
          <w:szCs w:val="24"/>
        </w:rPr>
        <w:lastRenderedPageBreak/>
        <w:t xml:space="preserve"> 4.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शालेय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यांच्यातील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समन्वय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कार्यक्रम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शालेय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प्रणाली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यांच्यात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सतत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समन्वय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सुनिश्चित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करण्यासाठी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उच्च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शालेय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यांच्यातील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समन्वय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यंत्रणा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कोणती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आहे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 #6)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(1-300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(ECCE, SE, TE, AE)</w:t>
      </w:r>
    </w:p>
    <w:p w14:paraId="137DE74E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b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5.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कार्यक्रमासाठी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टप्पेनिहाय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आवश्यकता</w:t>
      </w:r>
    </w:p>
    <w:p w14:paraId="601F4BF6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</w:rPr>
        <w:tab/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5.1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कार्यक्रमाची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मुख्य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तत्त्वे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विस्तृत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संरचना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चार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वर्षांच्या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दुहेरी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-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पदवी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ab/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कार्यक्रमाची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मुख्य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तत्त्वे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विस्तृत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संरचना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आहे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यामधील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दुवे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ab/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फरक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असतील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पुढील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प्रत्येक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टप्प्यासाठी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शिक्षकांना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सक्षम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करणारे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कार्यक्रम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: #12)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(1-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ab/>
        <w:t xml:space="preserve">300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(SE, TE) </w:t>
      </w:r>
    </w:p>
    <w:p w14:paraId="2BB21826" w14:textId="77777777" w:rsidR="00FE1C69" w:rsidRPr="00102D24" w:rsidRDefault="00102D24">
      <w:pPr>
        <w:pStyle w:val="Normal1"/>
        <w:ind w:firstLine="72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ab/>
        <w:t xml:space="preserve">5.1.1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पायाभूत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टप्पा</w:t>
      </w:r>
      <w:r w:rsidRPr="00102D24">
        <w:rPr>
          <w:rFonts w:ascii="Sakal Marathi" w:eastAsia="Sakal Marathi" w:hAnsi="Sakal Marathi" w:cs="Sakal Marathi"/>
          <w:sz w:val="24"/>
          <w:szCs w:val="24"/>
        </w:rPr>
        <w:t>/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स्तर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6A554657" w14:textId="77777777" w:rsidR="00FE1C69" w:rsidRPr="00102D24" w:rsidRDefault="00102D24">
      <w:pPr>
        <w:pStyle w:val="Normal1"/>
        <w:ind w:firstLine="72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ab/>
        <w:t xml:space="preserve"> 5.1.2 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>पूर्व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तयारीचा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टप्पा</w:t>
      </w:r>
      <w:r w:rsidRPr="00102D24">
        <w:rPr>
          <w:rFonts w:ascii="Sakal Marathi" w:eastAsia="Sakal Marathi" w:hAnsi="Sakal Marathi" w:cs="Sakal Marathi"/>
          <w:sz w:val="24"/>
          <w:szCs w:val="24"/>
        </w:rPr>
        <w:t>/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स्तर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64785DF5" w14:textId="77777777" w:rsidR="00FE1C69" w:rsidRPr="00102D24" w:rsidRDefault="00102D24">
      <w:pPr>
        <w:pStyle w:val="Normal1"/>
        <w:ind w:firstLine="72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ab/>
        <w:t xml:space="preserve"> 5.1.3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मध्य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>म</w:t>
      </w:r>
      <w:r w:rsidRPr="00102D24">
        <w:rPr>
          <w:rFonts w:ascii="Sakal Marathi" w:eastAsia="Sakal Marathi" w:hAnsi="Sakal Marathi" w:cs="Sakal Marathi"/>
          <w:sz w:val="24"/>
          <w:szCs w:val="24"/>
        </w:rPr>
        <w:t>/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मिडल</w:t>
      </w:r>
      <w:r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टप्पा</w:t>
      </w:r>
      <w:r w:rsidRPr="00102D24">
        <w:rPr>
          <w:rFonts w:ascii="Sakal Marathi" w:eastAsia="Sakal Marathi" w:hAnsi="Sakal Marathi" w:cs="Sakal Marathi"/>
          <w:sz w:val="24"/>
          <w:szCs w:val="24"/>
        </w:rPr>
        <w:t>/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स्तर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78B95E7C" w14:textId="77777777" w:rsidR="00FE1C69" w:rsidRPr="00102D24" w:rsidRDefault="00102D24">
      <w:pPr>
        <w:pStyle w:val="Normal1"/>
        <w:ind w:firstLine="72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ab/>
        <w:t xml:space="preserve"> 5.1.4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माध्यमिक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टप्पा</w:t>
      </w:r>
      <w:r w:rsidRPr="00102D24">
        <w:rPr>
          <w:rFonts w:ascii="Sakal Marathi" w:eastAsia="Sakal Marathi" w:hAnsi="Sakal Marathi" w:cs="Sakal Marathi"/>
          <w:sz w:val="24"/>
          <w:szCs w:val="24"/>
        </w:rPr>
        <w:t>/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स्तर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</w:p>
    <w:p w14:paraId="7A6ABD1F" w14:textId="77777777" w:rsidR="00FE1C69" w:rsidRPr="00102D24" w:rsidRDefault="00102D24">
      <w:pPr>
        <w:pStyle w:val="Normal1"/>
        <w:ind w:firstLine="72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ab/>
      </w:r>
      <w:r w:rsidRPr="00102D24">
        <w:rPr>
          <w:rFonts w:ascii="Sakal Marathi" w:eastAsia="Sakal Marathi" w:hAnsi="Sakal Marathi" w:cs="Sakal Marathi"/>
          <w:sz w:val="24"/>
          <w:szCs w:val="24"/>
        </w:rPr>
        <w:tab/>
        <w:t xml:space="preserve"> 5.1.4.1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इयत्ता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नववी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दहावी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6BE634B0" w14:textId="77777777" w:rsidR="00FE1C69" w:rsidRPr="00102D24" w:rsidRDefault="00102D24">
      <w:pPr>
        <w:pStyle w:val="Normal1"/>
        <w:ind w:firstLine="72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ab/>
      </w:r>
      <w:r w:rsidRPr="00102D24">
        <w:rPr>
          <w:rFonts w:ascii="Sakal Marathi" w:eastAsia="Sakal Marathi" w:hAnsi="Sakal Marathi" w:cs="Sakal Marathi"/>
          <w:sz w:val="24"/>
          <w:szCs w:val="24"/>
        </w:rPr>
        <w:tab/>
        <w:t xml:space="preserve"> 5.1.4.2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इयत्ता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अकरावी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बारावी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79802976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ab/>
        <w:t>5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.2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कार्यक्रमासाठी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अभ्यासक्रम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,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अध्यापनशास्त्र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शालेय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अनुभव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शालेय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ab/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विषयासह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शाळेच्या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प्रत्येक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स्तरावर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क्षेत्र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/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विषय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तयार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करण्यासाठी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व्यापक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ab/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अभ्यासक्रम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अध्यापनशास्त्र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शालेय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अनुभव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कसा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असेल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# 13) (SE, TE)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५००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)</w:t>
      </w:r>
    </w:p>
    <w:p w14:paraId="44C398DD" w14:textId="77777777" w:rsidR="00FE1C69" w:rsidRPr="00102D24" w:rsidRDefault="00102D24">
      <w:pPr>
        <w:pStyle w:val="Normal1"/>
        <w:ind w:firstLine="72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ab/>
        <w:t>5.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२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.1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पायाभूत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टप्पा</w:t>
      </w:r>
      <w:r w:rsidRPr="00102D24">
        <w:rPr>
          <w:rFonts w:ascii="Sakal Marathi" w:eastAsia="Sakal Marathi" w:hAnsi="Sakal Marathi" w:cs="Sakal Marathi"/>
          <w:sz w:val="24"/>
          <w:szCs w:val="24"/>
        </w:rPr>
        <w:t>/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स्तर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1ECC4003" w14:textId="77777777" w:rsidR="00FE1C69" w:rsidRPr="00102D24" w:rsidRDefault="00102D24">
      <w:pPr>
        <w:pStyle w:val="Normal1"/>
        <w:ind w:firstLine="72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ab/>
        <w:t xml:space="preserve"> 5.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२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.2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तयारीचा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टप्पा</w:t>
      </w:r>
      <w:r w:rsidRPr="00102D24">
        <w:rPr>
          <w:rFonts w:ascii="Sakal Marathi" w:eastAsia="Sakal Marathi" w:hAnsi="Sakal Marathi" w:cs="Sakal Marathi"/>
          <w:sz w:val="24"/>
          <w:szCs w:val="24"/>
        </w:rPr>
        <w:t>/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स्तर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1CC071E2" w14:textId="77777777" w:rsidR="00FE1C69" w:rsidRPr="00102D24" w:rsidRDefault="00102D24">
      <w:pPr>
        <w:pStyle w:val="Normal1"/>
        <w:ind w:firstLine="72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ab/>
        <w:t xml:space="preserve"> 5.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२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.3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मध्य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>म</w:t>
      </w:r>
      <w:r w:rsidRPr="00102D24">
        <w:rPr>
          <w:rFonts w:ascii="Sakal Marathi" w:eastAsia="Sakal Marathi" w:hAnsi="Sakal Marathi" w:cs="Sakal Marathi"/>
          <w:sz w:val="24"/>
          <w:szCs w:val="24"/>
        </w:rPr>
        <w:t>/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मिडल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टप्पा</w:t>
      </w:r>
      <w:r w:rsidRPr="00102D24">
        <w:rPr>
          <w:rFonts w:ascii="Sakal Marathi" w:eastAsia="Sakal Marathi" w:hAnsi="Sakal Marathi" w:cs="Sakal Marathi"/>
          <w:sz w:val="24"/>
          <w:szCs w:val="24"/>
        </w:rPr>
        <w:t>/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स्तर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1DDDA6D2" w14:textId="77777777" w:rsidR="00FE1C69" w:rsidRPr="00102D24" w:rsidRDefault="00102D24">
      <w:pPr>
        <w:pStyle w:val="Normal1"/>
        <w:ind w:firstLine="72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ab/>
        <w:t xml:space="preserve"> 5.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२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.4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माध्यमिक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टप्पा</w:t>
      </w:r>
      <w:r w:rsidRPr="00102D24">
        <w:rPr>
          <w:rFonts w:ascii="Sakal Marathi" w:eastAsia="Sakal Marathi" w:hAnsi="Sakal Marathi" w:cs="Sakal Marathi"/>
          <w:sz w:val="24"/>
          <w:szCs w:val="24"/>
        </w:rPr>
        <w:t>/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स्तर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</w:p>
    <w:p w14:paraId="5B559736" w14:textId="77777777" w:rsidR="00FE1C69" w:rsidRPr="00102D24" w:rsidRDefault="00102D24">
      <w:pPr>
        <w:pStyle w:val="Normal1"/>
        <w:ind w:firstLine="72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ab/>
      </w:r>
      <w:r w:rsidRPr="00102D24">
        <w:rPr>
          <w:rFonts w:ascii="Sakal Marathi" w:eastAsia="Sakal Marathi" w:hAnsi="Sakal Marathi" w:cs="Sakal Marathi"/>
          <w:sz w:val="24"/>
          <w:szCs w:val="24"/>
        </w:rPr>
        <w:tab/>
        <w:t xml:space="preserve"> 5.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२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.4.1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इयत्ता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नववी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दहावी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7D96D30C" w14:textId="77777777" w:rsidR="00FE1C69" w:rsidRPr="00102D24" w:rsidRDefault="00102D24">
      <w:pPr>
        <w:pStyle w:val="Normal1"/>
        <w:ind w:firstLine="72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ab/>
      </w:r>
      <w:r w:rsidRPr="00102D24">
        <w:rPr>
          <w:rFonts w:ascii="Sakal Marathi" w:eastAsia="Sakal Marathi" w:hAnsi="Sakal Marathi" w:cs="Sakal Marathi"/>
          <w:sz w:val="24"/>
          <w:szCs w:val="24"/>
        </w:rPr>
        <w:tab/>
        <w:t xml:space="preserve"> 5.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२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.4.2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इयत्ता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अकरावी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बारावी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1E2B6ACC" w14:textId="77777777" w:rsidR="00FE1C69" w:rsidRPr="00102D24" w:rsidRDefault="00FE1C69">
      <w:pPr>
        <w:pStyle w:val="Normal1"/>
        <w:jc w:val="both"/>
        <w:rPr>
          <w:rFonts w:ascii="Sakal Marathi" w:eastAsia="Sakal Marathi" w:hAnsi="Sakal Marathi" w:cs="Sakal Marathi"/>
          <w:sz w:val="24"/>
          <w:szCs w:val="24"/>
        </w:rPr>
      </w:pPr>
    </w:p>
    <w:p w14:paraId="02ACDC45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b/>
          <w:sz w:val="24"/>
          <w:szCs w:val="24"/>
        </w:rPr>
        <w:lastRenderedPageBreak/>
        <w:t xml:space="preserve">6.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शालेय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व्यवस्थेतील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परिवर्तन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शिक्षणासाठी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त्याचे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उपयोजन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(NEP 2020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मध्ये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अनेक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प्रमुख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परिवर्तनांची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कल्पना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केली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आहे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-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प्रारंभिक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बालशिक्षणावर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लक्ष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केंद्रित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करून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एकात्मीकरण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पायाभूत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साक्षरता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संख्याज्ञान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प्राप्त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शालेय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स्तरांची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पुनर्रचना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अभ्यासक्रम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अध्यापनशास्त्र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मूल्यमापन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यामध्ये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बदल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करून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नवीन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NCF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SCF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द्वारे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विविध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स्तरावर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नाविन्यपूर्ण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साहित्य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पुरविणे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याची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अंमलबजावणी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करताना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शेवटच्या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घटकांवर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होणारा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परिणाम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अभ्यासक्रमाच्या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कार्यवाहीदरम्यान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केलेल्य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सुधारणांचा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वारंवार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आढावा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यासह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काळजीपूर्वक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तपशीलवार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नियोजन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आवश्यक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आहे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यासोबत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शिक्षकांसाठी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सातत्यपूर्ण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शैक्षणिक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प्रशासकीय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सहाय्य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देखील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मागणी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करतात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>.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NEP 2020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मध्ये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परिकल्पित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केलेल्या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परिवर्तनांना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सहाय्य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करण्यासाठी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SCERT, DIETs, BRCs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CRCs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सर्व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भागधारकांची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भूमिका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असेल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#7)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५००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)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(SE,TE)</w:t>
      </w:r>
    </w:p>
    <w:p w14:paraId="3C8AF378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७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>.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संस्थांचे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पुनरुज्जीवन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मुद्दा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क्र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६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मध्ये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चर्चा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केल्याप्रमाणे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परिवर्तनासाठी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SCERT,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DIETs,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BRCs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CRCs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च्या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पुनरुज्जीवनाचे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नियोजन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करण्याचा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दृष्टीकोन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असेल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? #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८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)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५००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)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(ECCE, SE, TE, AE) </w:t>
      </w:r>
    </w:p>
    <w:p w14:paraId="39AB2979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८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>.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शिक्षकांचा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सातत्यपूर्ण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व्यावसायिक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विकास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सेवांतर्गत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शिक्षणाचा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दृष्टीकोन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संरचना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कशी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असेल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जी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आवश्यकता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पूर्ण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करेल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?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राष्ट्रीय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शैक्षणिक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धोरण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२०२०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मध्ये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कल्पित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केलेले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सातत्यपूर्ण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व्यावसायिक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विकास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कार्यक्रम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सर्व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शिक्षकांसाठी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उपलब्ध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आहेत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याची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खात्री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कशी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देता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येईल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 #9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#10)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(1-500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(ECCE, SE, TE, AE) </w:t>
      </w:r>
    </w:p>
    <w:p w14:paraId="7662E07E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102D24">
        <w:rPr>
          <w:rFonts w:ascii="Sakal Marathi" w:eastAsia="Sakal Marathi" w:hAnsi="Sakal Marathi" w:cs="Sakal Marathi"/>
          <w:b/>
          <w:sz w:val="24"/>
          <w:szCs w:val="24"/>
        </w:rPr>
        <w:t>9.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शिक्षणासाठी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अटी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>/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पात्रता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यांचे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सक्षमीकरण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अन्य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कोणत्या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सक्षम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परिस्थिती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उदा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.,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संस्थांची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संस्कृती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कार्यपद्धती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पायाभूत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सुविधा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उपकरणे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प्रशासन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वरील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सर्व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परिवर्तने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प्रभावीपणे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सक्षम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करण्यासाठी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आवश्यक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आहेत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#11)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(1-300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(SE, TE)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</w:p>
    <w:p w14:paraId="4A4B444C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10.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राष्ट्रीय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>/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राज्य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अभ्यासक्रम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आराखड्यासाठी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विशिष्ट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शिफारशी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शिक्षणासंबंधित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चार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अभ्यासक्रम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आराखड्यासाठी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तुमच्या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विशिष्ट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शिफारशी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कोणत्या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आहेत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 ?)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(1-300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(ECCE, SE, TE, AE)</w:t>
      </w:r>
    </w:p>
    <w:p w14:paraId="448801A2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ab/>
        <w:t>1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०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.1 NCF/SCF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साठी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ECCE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बाबत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विशिष्ट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शिफारशी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30B37E84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ab/>
        <w:t>1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०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.2 NCF/SCF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साठी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SE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बाबत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विशिष्ट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शिफारशी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71095F8C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ab/>
        <w:t>1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०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.3  NCF/SCF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साठी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TE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बाबत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विशिष्ट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शिफारशी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ab/>
      </w:r>
    </w:p>
    <w:p w14:paraId="0FA376A6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ab/>
        <w:t xml:space="preserve">11.4 NCF/SCF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साठी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AE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बाबत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विशिष्ट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शिफारशी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0D0B6A4B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lastRenderedPageBreak/>
        <w:t>११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.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सदर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थीम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>/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संकल्पनेवर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अन्य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टिपण्या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अथवा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सूचना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उपविभागात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वरील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प्रश्नांमध्ये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समाविष्ट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नसलेल्या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विषयीच्या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इतर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सूचना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सूचना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NEP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२०२०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कल्पित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केलेला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दृष्टीकोन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क्षेत्राच्या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अनुषंगाने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सलंग्न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हव्यात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२००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)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((ECCE, SE, TE, AE)</w:t>
      </w:r>
    </w:p>
    <w:p w14:paraId="09F96444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b/>
          <w:sz w:val="24"/>
          <w:szCs w:val="24"/>
        </w:rPr>
      </w:pPr>
      <w:r w:rsidRPr="00102D24">
        <w:rPr>
          <w:rFonts w:ascii="Sakal Marathi" w:eastAsia="Sakal Marathi" w:hAnsi="Sakal Marathi" w:cs="Sakal Marathi"/>
          <w:b/>
          <w:sz w:val="28"/>
          <w:szCs w:val="28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संदर्भ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संदर्भग्रंथ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सूची</w:t>
      </w:r>
    </w:p>
    <w:p w14:paraId="3F882DD7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कृपया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संदर्भामध्ये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संशोधन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पेपर्स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अभ्यास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पथदर्शी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किंवा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प्रासंगिक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पुरावे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)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समाविष्ट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जेणेकरुन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जेथे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लागू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असेल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तेथे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शिफारशींची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पुष्टी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करण्यात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मदत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होईल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सुलभ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संदर्भासाठी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संदर्भसूची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देखील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सर्वात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उपयुक्त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ठरेल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</w:p>
    <w:p w14:paraId="6653603A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येथे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दस्तऐवजीकरण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करताना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सदर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प्रणाली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वापरकर्त्यास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APA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स्वरूपातील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समाविष्ट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करण्यास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अनुमती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देईल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सर्व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विभागात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एकत्र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करेल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</w:p>
    <w:p w14:paraId="279F8A15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00B050"/>
          <w:sz w:val="24"/>
          <w:szCs w:val="24"/>
        </w:rPr>
      </w:pPr>
      <w:r w:rsidRPr="00102D24">
        <w:rPr>
          <w:rFonts w:ascii="Sakal Marathi" w:eastAsia="Sakal Marathi" w:hAnsi="Sakal Marathi" w:cs="Sakal Marathi"/>
          <w:color w:val="00B050"/>
          <w:sz w:val="24"/>
          <w:szCs w:val="24"/>
          <w:cs/>
        </w:rPr>
        <w:t>प्रणालीद्वारे</w:t>
      </w:r>
      <w:r w:rsidRPr="00102D24">
        <w:rPr>
          <w:rFonts w:ascii="Sakal Marathi" w:eastAsia="Sakal Marathi" w:hAnsi="Sakal Marathi" w:cs="Sakal Marathi"/>
          <w:color w:val="00B05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B050"/>
          <w:sz w:val="24"/>
          <w:szCs w:val="24"/>
          <w:cs/>
        </w:rPr>
        <w:t>भरलेले</w:t>
      </w:r>
      <w:r w:rsidRPr="00102D24">
        <w:rPr>
          <w:rFonts w:ascii="Sakal Marathi" w:eastAsia="Sakal Marathi" w:hAnsi="Sakal Marathi" w:cs="Sakal Marathi"/>
          <w:color w:val="00B050"/>
          <w:sz w:val="24"/>
          <w:szCs w:val="24"/>
        </w:rPr>
        <w:t xml:space="preserve">.  </w:t>
      </w:r>
    </w:p>
    <w:p w14:paraId="2E810885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205968"/>
          <w:sz w:val="24"/>
          <w:szCs w:val="24"/>
        </w:rPr>
      </w:pPr>
      <w:r w:rsidRPr="00102D24">
        <w:rPr>
          <w:rFonts w:ascii="Sakal Marathi" w:eastAsia="Sakal Marathi" w:hAnsi="Sakal Marathi" w:cs="Sakal Marathi"/>
          <w:color w:val="205968"/>
          <w:sz w:val="24"/>
          <w:szCs w:val="24"/>
          <w:cs/>
        </w:rPr>
        <w:t>परिशिष्ट्ये</w:t>
      </w:r>
    </w:p>
    <w:p w14:paraId="27309555" w14:textId="77777777" w:rsidR="00FE1C69" w:rsidRPr="00102D24" w:rsidRDefault="00102D24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अनिवार्य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नाही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कृपया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एका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ओळीच्या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वर्णनासह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परिशिष्टासाठी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शीर्षक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.)</w:t>
      </w:r>
    </w:p>
    <w:sectPr w:rsidR="00FE1C69" w:rsidRPr="00102D24" w:rsidSect="00E40400">
      <w:pgSz w:w="11906" w:h="16838" w:code="9"/>
      <w:pgMar w:top="45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C47"/>
    <w:multiLevelType w:val="multilevel"/>
    <w:tmpl w:val="E5E88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E1C69"/>
    <w:rsid w:val="00102D24"/>
    <w:rsid w:val="00764F2D"/>
    <w:rsid w:val="00CE2BF4"/>
    <w:rsid w:val="00E40400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4F6D"/>
  <w15:docId w15:val="{822EFD0E-BCC5-4A94-ABD3-F54A079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1"/>
    <w:next w:val="Normal1"/>
    <w:rsid w:val="00FE1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E1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E1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E1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E1C6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E1C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E1C69"/>
  </w:style>
  <w:style w:type="paragraph" w:styleId="Title">
    <w:name w:val="Title"/>
    <w:basedOn w:val="Normal1"/>
    <w:next w:val="Normal1"/>
    <w:rsid w:val="00FE1C6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E1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64F2D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F2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4F2D"/>
    <w:rPr>
      <w:rFonts w:asciiTheme="minorHAnsi" w:eastAsiaTheme="minorEastAsia" w:hAnsiTheme="minorHAnsi" w:cstheme="minorBidi"/>
      <w:szCs w:val="20"/>
    </w:rPr>
  </w:style>
  <w:style w:type="character" w:styleId="Hyperlink">
    <w:name w:val="Hyperlink"/>
    <w:basedOn w:val="DefaultParagraphFont"/>
    <w:uiPriority w:val="99"/>
    <w:unhideWhenUsed/>
    <w:rsid w:val="00764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itionpapers@maa.ac.in" TargetMode="Externa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Data" Target="diagrams/data1.xml"/><Relationship Id="rId5" Type="http://schemas.openxmlformats.org/officeDocument/2006/relationships/image" Target="media/image1.emf"/><Relationship Id="rId15" Type="http://schemas.microsoft.com/office/2007/relationships/diagramDrawing" Target="diagrams/drawing1.xml"/><Relationship Id="rId10" Type="http://schemas.openxmlformats.org/officeDocument/2006/relationships/hyperlink" Target="https://scertmaha.ac.in/positionpap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.mscert@gmail.com" TargetMode="External"/><Relationship Id="rId1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799552" y="3045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7646"/>
        <a:ext cx="3924767" cy="469298"/>
      </dsp:txXfrm>
    </dsp:sp>
    <dsp:sp modelId="{B16480D7-28F8-45E3-A75E-66CC08782CDD}">
      <dsp:nvSpPr>
        <dsp:cNvPr id="0" name=""/>
        <dsp:cNvSpPr/>
      </dsp:nvSpPr>
      <dsp:spPr>
        <a:xfrm rot="5400000">
          <a:off x="2683068" y="514009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532703"/>
        <a:ext cx="134595" cy="130856"/>
      </dsp:txXfrm>
    </dsp:sp>
    <dsp:sp modelId="{DF7A2D72-CE72-41DE-A0FE-5A50E4A3F582}">
      <dsp:nvSpPr>
        <dsp:cNvPr id="0" name=""/>
        <dsp:cNvSpPr/>
      </dsp:nvSpPr>
      <dsp:spPr>
        <a:xfrm>
          <a:off x="799552" y="750797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765398"/>
        <a:ext cx="3924767" cy="469298"/>
      </dsp:txXfrm>
    </dsp:sp>
    <dsp:sp modelId="{30416F2F-8FAB-44F3-97DD-ED56857DADB1}">
      <dsp:nvSpPr>
        <dsp:cNvPr id="0" name=""/>
        <dsp:cNvSpPr/>
      </dsp:nvSpPr>
      <dsp:spPr>
        <a:xfrm rot="5400000">
          <a:off x="2683068" y="1261760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1280454"/>
        <a:ext cx="134595" cy="130856"/>
      </dsp:txXfrm>
    </dsp:sp>
    <dsp:sp modelId="{52A1EE0B-C25C-46B1-A57E-E27D53D0166B}">
      <dsp:nvSpPr>
        <dsp:cNvPr id="0" name=""/>
        <dsp:cNvSpPr/>
      </dsp:nvSpPr>
      <dsp:spPr>
        <a:xfrm>
          <a:off x="799552" y="1498548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513149"/>
        <a:ext cx="3924767" cy="469298"/>
      </dsp:txXfrm>
    </dsp:sp>
    <dsp:sp modelId="{067A6DDD-4216-4C59-9A5F-F07518DC3217}">
      <dsp:nvSpPr>
        <dsp:cNvPr id="0" name=""/>
        <dsp:cNvSpPr/>
      </dsp:nvSpPr>
      <dsp:spPr>
        <a:xfrm rot="5400000">
          <a:off x="2683068" y="2009511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028205"/>
        <a:ext cx="134595" cy="130856"/>
      </dsp:txXfrm>
    </dsp:sp>
    <dsp:sp modelId="{DB9A923B-03F7-4464-AE13-4226E065DBD8}">
      <dsp:nvSpPr>
        <dsp:cNvPr id="0" name=""/>
        <dsp:cNvSpPr/>
      </dsp:nvSpPr>
      <dsp:spPr>
        <a:xfrm>
          <a:off x="799552" y="2246299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2260900"/>
        <a:ext cx="3924767" cy="469298"/>
      </dsp:txXfrm>
    </dsp:sp>
    <dsp:sp modelId="{DDBD0CA3-AE3B-4DF3-99E7-B1984843DAF9}">
      <dsp:nvSpPr>
        <dsp:cNvPr id="0" name=""/>
        <dsp:cNvSpPr/>
      </dsp:nvSpPr>
      <dsp:spPr>
        <a:xfrm rot="5400000">
          <a:off x="2683068" y="2757262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775956"/>
        <a:ext cx="134595" cy="130856"/>
      </dsp:txXfrm>
    </dsp:sp>
    <dsp:sp modelId="{D684D01A-6E4A-40B1-AC91-6F42D333A17A}">
      <dsp:nvSpPr>
        <dsp:cNvPr id="0" name=""/>
        <dsp:cNvSpPr/>
      </dsp:nvSpPr>
      <dsp:spPr>
        <a:xfrm>
          <a:off x="799552" y="2994050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008651"/>
        <a:ext cx="3924767" cy="469298"/>
      </dsp:txXfrm>
    </dsp:sp>
    <dsp:sp modelId="{27947D67-C0FE-4854-8C2D-E50454D4329E}">
      <dsp:nvSpPr>
        <dsp:cNvPr id="0" name=""/>
        <dsp:cNvSpPr/>
      </dsp:nvSpPr>
      <dsp:spPr>
        <a:xfrm rot="5400000">
          <a:off x="2683068" y="3505014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3523708"/>
        <a:ext cx="134595" cy="130856"/>
      </dsp:txXfrm>
    </dsp:sp>
    <dsp:sp modelId="{54549627-2A52-4650-8A89-B0370EFBD31F}">
      <dsp:nvSpPr>
        <dsp:cNvPr id="0" name=""/>
        <dsp:cNvSpPr/>
      </dsp:nvSpPr>
      <dsp:spPr>
        <a:xfrm>
          <a:off x="799552" y="3741802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756403"/>
        <a:ext cx="3924767" cy="469298"/>
      </dsp:txXfrm>
    </dsp:sp>
    <dsp:sp modelId="{991EC303-842F-4C50-9AFE-025086027C2F}">
      <dsp:nvSpPr>
        <dsp:cNvPr id="0" name=""/>
        <dsp:cNvSpPr/>
      </dsp:nvSpPr>
      <dsp:spPr>
        <a:xfrm rot="5400000">
          <a:off x="2683068" y="4252765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4271459"/>
        <a:ext cx="134595" cy="130856"/>
      </dsp:txXfrm>
    </dsp:sp>
    <dsp:sp modelId="{F8E4A6AB-A0DD-4513-A49F-B892988269B9}">
      <dsp:nvSpPr>
        <dsp:cNvPr id="0" name=""/>
        <dsp:cNvSpPr/>
      </dsp:nvSpPr>
      <dsp:spPr>
        <a:xfrm>
          <a:off x="799552" y="4489553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4504154"/>
        <a:ext cx="3924767" cy="469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994</Words>
  <Characters>5668</Characters>
  <Application>Microsoft Office Word</Application>
  <DocSecurity>0</DocSecurity>
  <Lines>47</Lines>
  <Paragraphs>13</Paragraphs>
  <ScaleCrop>false</ScaleCrop>
  <Company>HP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2022-05-04T06:31:00Z</dcterms:created>
  <dcterms:modified xsi:type="dcterms:W3CDTF">2022-05-21T05:08:00Z</dcterms:modified>
</cp:coreProperties>
</file>